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A9" w:rsidRPr="00835623" w:rsidRDefault="005C4FA9" w:rsidP="005C4FA9">
      <w:pPr>
        <w:pStyle w:val="a3"/>
        <w:spacing w:before="0" w:beforeAutospacing="0" w:after="0" w:afterAutospacing="0"/>
        <w:jc w:val="center"/>
        <w:rPr>
          <w:b/>
          <w:sz w:val="28"/>
          <w:szCs w:val="28"/>
        </w:rPr>
      </w:pPr>
      <w:r w:rsidRPr="00835623">
        <w:rPr>
          <w:b/>
          <w:sz w:val="28"/>
          <w:szCs w:val="28"/>
        </w:rPr>
        <w:t>ИТОГОВЫЙ ОТЧЕТ</w:t>
      </w:r>
    </w:p>
    <w:p w:rsidR="005C4FA9" w:rsidRPr="00835623" w:rsidRDefault="005C4FA9" w:rsidP="005C4FA9">
      <w:pPr>
        <w:pStyle w:val="a3"/>
        <w:spacing w:before="0" w:beforeAutospacing="0" w:after="0" w:afterAutospacing="0"/>
        <w:jc w:val="center"/>
        <w:rPr>
          <w:sz w:val="28"/>
          <w:szCs w:val="28"/>
        </w:rPr>
      </w:pPr>
      <w:r w:rsidRPr="00835623">
        <w:rPr>
          <w:sz w:val="28"/>
          <w:szCs w:val="28"/>
        </w:rPr>
        <w:t xml:space="preserve">отдела образования администрации </w:t>
      </w:r>
      <w:proofErr w:type="spellStart"/>
      <w:r w:rsidRPr="00835623">
        <w:rPr>
          <w:sz w:val="28"/>
          <w:szCs w:val="28"/>
        </w:rPr>
        <w:t>Поныровского</w:t>
      </w:r>
      <w:proofErr w:type="spellEnd"/>
      <w:r w:rsidRPr="00835623">
        <w:rPr>
          <w:sz w:val="28"/>
          <w:szCs w:val="28"/>
        </w:rPr>
        <w:t xml:space="preserve"> района Курской области</w:t>
      </w:r>
    </w:p>
    <w:p w:rsidR="005C4FA9" w:rsidRPr="00835623" w:rsidRDefault="005C4FA9" w:rsidP="005C4FA9">
      <w:pPr>
        <w:pStyle w:val="a3"/>
        <w:spacing w:before="0" w:beforeAutospacing="0" w:after="0" w:afterAutospacing="0"/>
        <w:jc w:val="center"/>
        <w:rPr>
          <w:sz w:val="28"/>
          <w:szCs w:val="28"/>
        </w:rPr>
      </w:pPr>
      <w:r w:rsidRPr="00835623">
        <w:rPr>
          <w:sz w:val="28"/>
          <w:szCs w:val="28"/>
        </w:rPr>
        <w:t>о результатах анализа состояния и перспектив развития системы образования</w:t>
      </w:r>
    </w:p>
    <w:p w:rsidR="005C4FA9" w:rsidRPr="00835623" w:rsidRDefault="005C4FA9" w:rsidP="005C4FA9">
      <w:pPr>
        <w:pStyle w:val="a3"/>
        <w:spacing w:before="0" w:beforeAutospacing="0" w:after="0" w:afterAutospacing="0"/>
        <w:jc w:val="center"/>
        <w:rPr>
          <w:sz w:val="28"/>
          <w:szCs w:val="28"/>
        </w:rPr>
      </w:pPr>
      <w:r w:rsidRPr="00835623">
        <w:rPr>
          <w:sz w:val="28"/>
          <w:szCs w:val="28"/>
        </w:rPr>
        <w:t>за 2015 год</w:t>
      </w:r>
    </w:p>
    <w:p w:rsidR="005C4FA9" w:rsidRPr="00835623" w:rsidRDefault="005C4FA9" w:rsidP="005C4FA9">
      <w:pPr>
        <w:spacing w:line="240" w:lineRule="auto"/>
        <w:rPr>
          <w:rFonts w:ascii="Times New Roman" w:eastAsia="Times New Roman" w:hAnsi="Times New Roman" w:cs="Times New Roman"/>
          <w:b/>
        </w:rPr>
      </w:pPr>
    </w:p>
    <w:p w:rsidR="005C4FA9" w:rsidRPr="001778CB" w:rsidRDefault="005C4FA9" w:rsidP="001778CB">
      <w:pPr>
        <w:pStyle w:val="a4"/>
        <w:numPr>
          <w:ilvl w:val="0"/>
          <w:numId w:val="1"/>
        </w:numPr>
        <w:spacing w:line="360" w:lineRule="auto"/>
        <w:rPr>
          <w:rFonts w:ascii="Times New Roman" w:eastAsia="Times New Roman" w:hAnsi="Times New Roman" w:cs="Times New Roman"/>
          <w:b/>
        </w:rPr>
      </w:pPr>
      <w:r w:rsidRPr="001778CB">
        <w:rPr>
          <w:rFonts w:ascii="Times New Roman" w:eastAsia="Times New Roman" w:hAnsi="Times New Roman" w:cs="Times New Roman"/>
          <w:b/>
        </w:rPr>
        <w:t xml:space="preserve">АНАЛИЗ СОСТОЯНИЯ И ПЕРСПЕКТИВ РАЗВИТИЯ СИСТЕМЫ ОБРАЗОВАНИЯ </w:t>
      </w:r>
    </w:p>
    <w:p w:rsidR="005C4FA9" w:rsidRPr="001778CB" w:rsidRDefault="005C4FA9" w:rsidP="001778CB">
      <w:pPr>
        <w:pStyle w:val="a4"/>
        <w:spacing w:line="360" w:lineRule="auto"/>
        <w:rPr>
          <w:rFonts w:ascii="Times New Roman" w:eastAsia="Times New Roman" w:hAnsi="Times New Roman" w:cs="Times New Roman"/>
          <w:b/>
          <w:sz w:val="24"/>
          <w:szCs w:val="24"/>
        </w:rPr>
      </w:pPr>
    </w:p>
    <w:p w:rsidR="005C4FA9" w:rsidRPr="001778CB" w:rsidRDefault="005C4FA9" w:rsidP="001778CB">
      <w:pPr>
        <w:pStyle w:val="a4"/>
        <w:numPr>
          <w:ilvl w:val="0"/>
          <w:numId w:val="3"/>
        </w:numPr>
        <w:spacing w:line="360" w:lineRule="auto"/>
        <w:ind w:left="284" w:hanging="284"/>
        <w:rPr>
          <w:rFonts w:ascii="Times New Roman" w:eastAsia="Times New Roman" w:hAnsi="Times New Roman" w:cs="Times New Roman"/>
          <w:b/>
          <w:sz w:val="24"/>
          <w:szCs w:val="24"/>
        </w:rPr>
      </w:pPr>
      <w:r w:rsidRPr="001778CB">
        <w:rPr>
          <w:rFonts w:ascii="Times New Roman" w:eastAsia="Times New Roman" w:hAnsi="Times New Roman" w:cs="Times New Roman"/>
          <w:b/>
          <w:sz w:val="24"/>
          <w:szCs w:val="24"/>
        </w:rPr>
        <w:t>Вводная часть</w:t>
      </w:r>
    </w:p>
    <w:p w:rsidR="00800785" w:rsidRPr="001778CB" w:rsidRDefault="005C4FA9" w:rsidP="001778CB">
      <w:pPr>
        <w:pStyle w:val="a4"/>
        <w:numPr>
          <w:ilvl w:val="1"/>
          <w:numId w:val="1"/>
        </w:numPr>
        <w:spacing w:line="360" w:lineRule="auto"/>
        <w:rPr>
          <w:rFonts w:ascii="Times New Roman" w:eastAsia="Times New Roman" w:hAnsi="Times New Roman" w:cs="Times New Roman"/>
          <w:b/>
          <w:i/>
          <w:sz w:val="24"/>
          <w:szCs w:val="24"/>
        </w:rPr>
      </w:pPr>
      <w:r w:rsidRPr="001778CB">
        <w:rPr>
          <w:rFonts w:ascii="Times New Roman" w:eastAsia="Times New Roman" w:hAnsi="Times New Roman" w:cs="Times New Roman"/>
          <w:b/>
          <w:i/>
          <w:sz w:val="24"/>
          <w:szCs w:val="24"/>
        </w:rPr>
        <w:t>Расположение</w:t>
      </w:r>
    </w:p>
    <w:p w:rsidR="00800785" w:rsidRPr="001778CB" w:rsidRDefault="00800785" w:rsidP="001778CB">
      <w:pPr>
        <w:spacing w:line="360" w:lineRule="auto"/>
        <w:ind w:firstLine="360"/>
        <w:rPr>
          <w:rFonts w:ascii="Times New Roman" w:eastAsia="Times New Roman" w:hAnsi="Times New Roman" w:cs="Times New Roman"/>
          <w:b/>
          <w:sz w:val="24"/>
          <w:szCs w:val="24"/>
        </w:rPr>
      </w:pPr>
      <w:proofErr w:type="spellStart"/>
      <w:r w:rsidRPr="001778CB">
        <w:rPr>
          <w:rFonts w:ascii="Times New Roman" w:eastAsia="Times New Roman" w:hAnsi="Times New Roman" w:cs="Times New Roman"/>
          <w:sz w:val="24"/>
          <w:szCs w:val="24"/>
        </w:rPr>
        <w:t>Поныровский</w:t>
      </w:r>
      <w:proofErr w:type="spellEnd"/>
      <w:r w:rsidRPr="001778CB">
        <w:rPr>
          <w:rFonts w:ascii="Times New Roman" w:eastAsia="Times New Roman" w:hAnsi="Times New Roman" w:cs="Times New Roman"/>
          <w:sz w:val="24"/>
          <w:szCs w:val="24"/>
        </w:rPr>
        <w:t xml:space="preserve"> район расп</w:t>
      </w:r>
      <w:r w:rsidRPr="001778CB">
        <w:rPr>
          <w:rFonts w:ascii="Times New Roman" w:hAnsi="Times New Roman" w:cs="Times New Roman"/>
          <w:sz w:val="24"/>
          <w:szCs w:val="24"/>
        </w:rPr>
        <w:t xml:space="preserve">оложен в северной части области и </w:t>
      </w:r>
      <w:r w:rsidRPr="001778CB">
        <w:rPr>
          <w:rFonts w:ascii="Times New Roman" w:eastAsia="Times New Roman" w:hAnsi="Times New Roman" w:cs="Times New Roman"/>
          <w:sz w:val="24"/>
          <w:szCs w:val="24"/>
        </w:rPr>
        <w:t xml:space="preserve">граничит с </w:t>
      </w:r>
      <w:proofErr w:type="spellStart"/>
      <w:r w:rsidRPr="001778CB">
        <w:rPr>
          <w:rFonts w:ascii="Times New Roman" w:eastAsia="Times New Roman" w:hAnsi="Times New Roman" w:cs="Times New Roman"/>
          <w:sz w:val="24"/>
          <w:szCs w:val="24"/>
        </w:rPr>
        <w:t>Фатежским</w:t>
      </w:r>
      <w:proofErr w:type="spellEnd"/>
      <w:r w:rsidRPr="001778CB">
        <w:rPr>
          <w:rFonts w:ascii="Times New Roman" w:eastAsia="Times New Roman" w:hAnsi="Times New Roman" w:cs="Times New Roman"/>
          <w:sz w:val="24"/>
          <w:szCs w:val="24"/>
        </w:rPr>
        <w:t xml:space="preserve">, </w:t>
      </w:r>
      <w:proofErr w:type="spellStart"/>
      <w:r w:rsidRPr="001778CB">
        <w:rPr>
          <w:rFonts w:ascii="Times New Roman" w:eastAsia="Times New Roman" w:hAnsi="Times New Roman" w:cs="Times New Roman"/>
          <w:sz w:val="24"/>
          <w:szCs w:val="24"/>
        </w:rPr>
        <w:t>Золотухинским</w:t>
      </w:r>
      <w:proofErr w:type="spellEnd"/>
      <w:r w:rsidRPr="001778CB">
        <w:rPr>
          <w:rFonts w:ascii="Times New Roman" w:eastAsia="Times New Roman" w:hAnsi="Times New Roman" w:cs="Times New Roman"/>
          <w:sz w:val="24"/>
          <w:szCs w:val="24"/>
        </w:rPr>
        <w:t xml:space="preserve"> районами и Орловской областью. До 1970 года входил в состав </w:t>
      </w:r>
      <w:proofErr w:type="spellStart"/>
      <w:r w:rsidRPr="001778CB">
        <w:rPr>
          <w:rFonts w:ascii="Times New Roman" w:eastAsia="Times New Roman" w:hAnsi="Times New Roman" w:cs="Times New Roman"/>
          <w:sz w:val="24"/>
          <w:szCs w:val="24"/>
        </w:rPr>
        <w:t>Золотухинского</w:t>
      </w:r>
      <w:proofErr w:type="spellEnd"/>
      <w:r w:rsidRPr="001778CB">
        <w:rPr>
          <w:rFonts w:ascii="Times New Roman" w:eastAsia="Times New Roman" w:hAnsi="Times New Roman" w:cs="Times New Roman"/>
          <w:sz w:val="24"/>
          <w:szCs w:val="24"/>
        </w:rPr>
        <w:t xml:space="preserve"> района. С 1970 года является самостоятельной территориальной единицей.</w:t>
      </w:r>
    </w:p>
    <w:p w:rsidR="00800785" w:rsidRPr="001778CB" w:rsidRDefault="00800785" w:rsidP="001778CB">
      <w:pPr>
        <w:pStyle w:val="a5"/>
        <w:spacing w:line="360" w:lineRule="auto"/>
        <w:ind w:firstLine="360"/>
        <w:jc w:val="both"/>
        <w:rPr>
          <w:b w:val="0"/>
          <w:sz w:val="24"/>
          <w:szCs w:val="24"/>
        </w:rPr>
      </w:pPr>
      <w:r w:rsidRPr="001778CB">
        <w:rPr>
          <w:b w:val="0"/>
          <w:sz w:val="24"/>
          <w:szCs w:val="24"/>
        </w:rPr>
        <w:t xml:space="preserve">Общая площадь района занимает 0,6 тыс. квадратных километров или 2,2% территории области. Площадь сельскохозяйственных угодий района составляет 58,7 тыс. га, в том числе площадь пашни 50,0 тыс. га. </w:t>
      </w:r>
    </w:p>
    <w:p w:rsidR="005C4FA9" w:rsidRDefault="00800785" w:rsidP="001778CB">
      <w:pPr>
        <w:pStyle w:val="a5"/>
        <w:spacing w:line="360" w:lineRule="auto"/>
        <w:ind w:firstLine="420"/>
        <w:jc w:val="both"/>
        <w:rPr>
          <w:b w:val="0"/>
          <w:sz w:val="24"/>
          <w:szCs w:val="24"/>
        </w:rPr>
      </w:pPr>
      <w:r w:rsidRPr="001778CB">
        <w:rPr>
          <w:b w:val="0"/>
          <w:sz w:val="24"/>
          <w:szCs w:val="24"/>
        </w:rPr>
        <w:t xml:space="preserve">В административном отношении район поделен на 8 муниципальных образований, из них 1 </w:t>
      </w:r>
      <w:proofErr w:type="gramStart"/>
      <w:r w:rsidRPr="001778CB">
        <w:rPr>
          <w:b w:val="0"/>
          <w:sz w:val="24"/>
          <w:szCs w:val="24"/>
        </w:rPr>
        <w:t>городское</w:t>
      </w:r>
      <w:proofErr w:type="gramEnd"/>
      <w:r w:rsidRPr="001778CB">
        <w:rPr>
          <w:b w:val="0"/>
          <w:sz w:val="24"/>
          <w:szCs w:val="24"/>
        </w:rPr>
        <w:t xml:space="preserve"> и  7 сельских поселений, 48 населенных пунктов и поселок городского типа Поныри - центр района.</w:t>
      </w:r>
    </w:p>
    <w:p w:rsidR="001778CB" w:rsidRPr="001778CB" w:rsidRDefault="001778CB" w:rsidP="001778CB">
      <w:pPr>
        <w:pStyle w:val="a5"/>
        <w:spacing w:line="360" w:lineRule="auto"/>
        <w:ind w:firstLine="420"/>
        <w:jc w:val="both"/>
        <w:rPr>
          <w:b w:val="0"/>
          <w:sz w:val="24"/>
          <w:szCs w:val="24"/>
        </w:rPr>
      </w:pPr>
    </w:p>
    <w:p w:rsidR="00800785" w:rsidRPr="001778CB" w:rsidRDefault="005C4FA9" w:rsidP="001778CB">
      <w:pPr>
        <w:pStyle w:val="a4"/>
        <w:numPr>
          <w:ilvl w:val="1"/>
          <w:numId w:val="1"/>
        </w:numPr>
        <w:spacing w:line="360" w:lineRule="auto"/>
        <w:rPr>
          <w:rFonts w:ascii="Times New Roman" w:eastAsia="Times New Roman" w:hAnsi="Times New Roman" w:cs="Times New Roman"/>
          <w:b/>
          <w:i/>
          <w:sz w:val="24"/>
          <w:szCs w:val="24"/>
        </w:rPr>
      </w:pPr>
      <w:r w:rsidRPr="001778CB">
        <w:rPr>
          <w:rFonts w:ascii="Times New Roman" w:eastAsia="Times New Roman" w:hAnsi="Times New Roman" w:cs="Times New Roman"/>
          <w:b/>
          <w:i/>
          <w:sz w:val="24"/>
          <w:szCs w:val="24"/>
        </w:rPr>
        <w:t>Численность населения</w:t>
      </w:r>
    </w:p>
    <w:p w:rsidR="00800785" w:rsidRPr="001778CB" w:rsidRDefault="00800785" w:rsidP="001778CB">
      <w:pPr>
        <w:pStyle w:val="a5"/>
        <w:spacing w:line="360" w:lineRule="auto"/>
        <w:ind w:firstLine="360"/>
        <w:jc w:val="both"/>
        <w:rPr>
          <w:b w:val="0"/>
          <w:sz w:val="24"/>
          <w:szCs w:val="24"/>
        </w:rPr>
      </w:pPr>
      <w:r w:rsidRPr="001778CB">
        <w:rPr>
          <w:b w:val="0"/>
          <w:sz w:val="24"/>
          <w:szCs w:val="24"/>
        </w:rPr>
        <w:t>Численност</w:t>
      </w:r>
      <w:r w:rsidR="001C39E3" w:rsidRPr="001778CB">
        <w:rPr>
          <w:b w:val="0"/>
          <w:sz w:val="24"/>
          <w:szCs w:val="24"/>
        </w:rPr>
        <w:t>ь населения района  на 1.01.2016 года составила</w:t>
      </w:r>
      <w:r w:rsidRPr="001778CB">
        <w:rPr>
          <w:b w:val="0"/>
          <w:sz w:val="24"/>
          <w:szCs w:val="24"/>
        </w:rPr>
        <w:t xml:space="preserve"> 11,0  тыс. человек, в том числе сельское 6,3 тыс. человек, население поселка — 4,7  тыс. человек. </w:t>
      </w:r>
    </w:p>
    <w:p w:rsidR="00A5407E" w:rsidRPr="001778CB" w:rsidRDefault="005C4FA9" w:rsidP="001778CB">
      <w:pPr>
        <w:spacing w:line="360" w:lineRule="auto"/>
        <w:ind w:firstLine="360"/>
        <w:jc w:val="both"/>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Численность населения на 1.01.2015 года составляла 11,2 тыс. человек, население райцентра - 4,8 тыс. человек. Более 57% населения проживает в сельско</w:t>
      </w:r>
      <w:r w:rsidR="000D5874" w:rsidRPr="001778CB">
        <w:rPr>
          <w:rFonts w:ascii="Times New Roman" w:eastAsia="Times New Roman" w:hAnsi="Times New Roman" w:cs="Times New Roman"/>
          <w:sz w:val="24"/>
          <w:szCs w:val="24"/>
        </w:rPr>
        <w:t>й местности. В сравнении  с 2014</w:t>
      </w:r>
      <w:r w:rsidRPr="001778CB">
        <w:rPr>
          <w:rFonts w:ascii="Times New Roman" w:eastAsia="Times New Roman" w:hAnsi="Times New Roman" w:cs="Times New Roman"/>
          <w:sz w:val="24"/>
          <w:szCs w:val="24"/>
        </w:rPr>
        <w:t xml:space="preserve"> годом наблюдается некоторое снижение общей числе</w:t>
      </w:r>
      <w:r w:rsidR="00935A45" w:rsidRPr="001778CB">
        <w:rPr>
          <w:rFonts w:ascii="Times New Roman" w:eastAsia="Times New Roman" w:hAnsi="Times New Roman" w:cs="Times New Roman"/>
          <w:sz w:val="24"/>
          <w:szCs w:val="24"/>
        </w:rPr>
        <w:t>нности постоянного населения (-1,8</w:t>
      </w:r>
      <w:r w:rsidRPr="001778CB">
        <w:rPr>
          <w:rFonts w:ascii="Times New Roman" w:eastAsia="Times New Roman" w:hAnsi="Times New Roman" w:cs="Times New Roman"/>
          <w:sz w:val="24"/>
          <w:szCs w:val="24"/>
        </w:rPr>
        <w:t>%).</w:t>
      </w:r>
    </w:p>
    <w:p w:rsidR="005C4FA9" w:rsidRPr="001778CB" w:rsidRDefault="005C4FA9" w:rsidP="001778CB">
      <w:pPr>
        <w:spacing w:line="360" w:lineRule="auto"/>
        <w:rPr>
          <w:rFonts w:ascii="Times New Roman" w:eastAsia="Times New Roman" w:hAnsi="Times New Roman" w:cs="Times New Roman"/>
          <w:b/>
          <w:i/>
          <w:sz w:val="24"/>
          <w:szCs w:val="24"/>
        </w:rPr>
      </w:pPr>
      <w:r w:rsidRPr="001778CB">
        <w:rPr>
          <w:rFonts w:ascii="Times New Roman" w:eastAsia="Times New Roman" w:hAnsi="Times New Roman" w:cs="Times New Roman"/>
          <w:b/>
          <w:i/>
          <w:sz w:val="24"/>
          <w:szCs w:val="24"/>
        </w:rPr>
        <w:t>1.3. Демографическая ситуация</w:t>
      </w:r>
    </w:p>
    <w:p w:rsidR="00935A45" w:rsidRPr="001778CB" w:rsidRDefault="001C39E3" w:rsidP="001778CB">
      <w:pPr>
        <w:spacing w:line="360" w:lineRule="auto"/>
        <w:rPr>
          <w:rFonts w:ascii="Times New Roman" w:eastAsia="Times New Roman" w:hAnsi="Times New Roman" w:cs="Times New Roman"/>
          <w:sz w:val="24"/>
          <w:szCs w:val="24"/>
        </w:rPr>
      </w:pPr>
      <w:r w:rsidRPr="001778CB">
        <w:rPr>
          <w:rFonts w:ascii="Times New Roman" w:hAnsi="Times New Roman" w:cs="Times New Roman"/>
          <w:sz w:val="24"/>
          <w:szCs w:val="24"/>
        </w:rPr>
        <w:t xml:space="preserve">        </w:t>
      </w:r>
      <w:r w:rsidR="00935A45" w:rsidRPr="001778CB">
        <w:rPr>
          <w:rFonts w:ascii="Times New Roman" w:hAnsi="Times New Roman" w:cs="Times New Roman"/>
          <w:sz w:val="24"/>
          <w:szCs w:val="24"/>
        </w:rPr>
        <w:t>В 2015 году число родившихся 175 человек, число умерших 209 человек.</w:t>
      </w:r>
      <w:r w:rsidRPr="001778CB">
        <w:rPr>
          <w:sz w:val="24"/>
          <w:szCs w:val="24"/>
        </w:rPr>
        <w:t xml:space="preserve"> </w:t>
      </w:r>
      <w:r w:rsidRPr="001778CB">
        <w:rPr>
          <w:rFonts w:ascii="Times New Roman" w:eastAsia="Times New Roman" w:hAnsi="Times New Roman" w:cs="Times New Roman"/>
          <w:sz w:val="24"/>
          <w:szCs w:val="24"/>
        </w:rPr>
        <w:t xml:space="preserve">Наблюдается естественная убыль населения, связанная </w:t>
      </w:r>
      <w:r w:rsidRPr="001C39E3">
        <w:rPr>
          <w:rFonts w:ascii="Times New Roman" w:eastAsia="Times New Roman" w:hAnsi="Times New Roman" w:cs="Times New Roman"/>
          <w:sz w:val="24"/>
          <w:szCs w:val="24"/>
        </w:rPr>
        <w:t>с превышением смертности над рождаемостью.</w:t>
      </w:r>
    </w:p>
    <w:p w:rsidR="005C4FA9" w:rsidRPr="001778CB" w:rsidRDefault="005C4FA9" w:rsidP="001778CB">
      <w:pPr>
        <w:spacing w:after="0" w:line="360" w:lineRule="auto"/>
        <w:jc w:val="both"/>
        <w:rPr>
          <w:rFonts w:ascii="Times New Roman" w:eastAsia="Times New Roman" w:hAnsi="Times New Roman" w:cs="Times New Roman"/>
          <w:b/>
          <w:i/>
          <w:sz w:val="24"/>
          <w:szCs w:val="24"/>
        </w:rPr>
      </w:pPr>
      <w:r w:rsidRPr="001778CB">
        <w:rPr>
          <w:rFonts w:ascii="Times New Roman" w:eastAsia="Times New Roman" w:hAnsi="Times New Roman" w:cs="Times New Roman"/>
          <w:b/>
          <w:i/>
          <w:sz w:val="24"/>
          <w:szCs w:val="24"/>
        </w:rPr>
        <w:t xml:space="preserve">1.4. Занятость населения </w:t>
      </w:r>
    </w:p>
    <w:p w:rsidR="00D43780" w:rsidRPr="001778CB" w:rsidRDefault="005C4FA9" w:rsidP="001778CB">
      <w:pPr>
        <w:pStyle w:val="a5"/>
        <w:spacing w:line="360" w:lineRule="auto"/>
        <w:ind w:firstLine="360"/>
        <w:jc w:val="both"/>
        <w:rPr>
          <w:b w:val="0"/>
          <w:sz w:val="24"/>
          <w:szCs w:val="24"/>
        </w:rPr>
      </w:pPr>
      <w:r w:rsidRPr="001778CB">
        <w:rPr>
          <w:b w:val="0"/>
          <w:sz w:val="24"/>
          <w:szCs w:val="24"/>
        </w:rPr>
        <w:t>Основной отраслью экономики в районе  является сельское хозяйство, что обусловливает преимущественную занятость в ней населения района.</w:t>
      </w:r>
      <w:r w:rsidR="00D43780" w:rsidRPr="001778CB">
        <w:rPr>
          <w:b w:val="0"/>
          <w:sz w:val="24"/>
          <w:szCs w:val="24"/>
        </w:rPr>
        <w:t xml:space="preserve"> В сельском хозяйстве функционирует 6 сельскохозяйственных предприятий, 45 фермерских хозяйств. </w:t>
      </w:r>
    </w:p>
    <w:p w:rsidR="00D43780" w:rsidRPr="001778CB" w:rsidRDefault="00D43780" w:rsidP="001778CB">
      <w:pPr>
        <w:pStyle w:val="a5"/>
        <w:spacing w:line="360" w:lineRule="auto"/>
        <w:ind w:firstLine="360"/>
        <w:jc w:val="both"/>
        <w:rPr>
          <w:b w:val="0"/>
          <w:sz w:val="24"/>
          <w:szCs w:val="24"/>
        </w:rPr>
      </w:pPr>
      <w:r w:rsidRPr="001778CB">
        <w:rPr>
          <w:b w:val="0"/>
          <w:sz w:val="24"/>
          <w:szCs w:val="24"/>
        </w:rPr>
        <w:lastRenderedPageBreak/>
        <w:t>Промышленными предприятиями в районе являются открытые акционерные общества «</w:t>
      </w:r>
      <w:proofErr w:type="spellStart"/>
      <w:r w:rsidRPr="001778CB">
        <w:rPr>
          <w:b w:val="0"/>
          <w:sz w:val="24"/>
          <w:szCs w:val="24"/>
        </w:rPr>
        <w:t>Возовсельмаш</w:t>
      </w:r>
      <w:proofErr w:type="spellEnd"/>
      <w:r w:rsidRPr="001778CB">
        <w:rPr>
          <w:b w:val="0"/>
          <w:sz w:val="24"/>
          <w:szCs w:val="24"/>
        </w:rPr>
        <w:t xml:space="preserve">», «Луч» (маслозавод), общество с ограниченной ответственностью «Теплосети п. Поныри». </w:t>
      </w:r>
    </w:p>
    <w:p w:rsidR="00222B29" w:rsidRPr="001778CB" w:rsidRDefault="00D43780" w:rsidP="001778CB">
      <w:pPr>
        <w:pStyle w:val="a5"/>
        <w:spacing w:line="360" w:lineRule="auto"/>
        <w:jc w:val="both"/>
        <w:rPr>
          <w:b w:val="0"/>
          <w:sz w:val="24"/>
          <w:szCs w:val="24"/>
        </w:rPr>
      </w:pPr>
      <w:r w:rsidRPr="001778CB">
        <w:rPr>
          <w:b w:val="0"/>
          <w:sz w:val="24"/>
          <w:szCs w:val="24"/>
        </w:rPr>
        <w:t xml:space="preserve">     В районе имеется 7 предприятий жилищно-коммунального  хозяйства расположенных    в п. Поныри и  </w:t>
      </w:r>
      <w:r w:rsidR="00222B29" w:rsidRPr="001778CB">
        <w:rPr>
          <w:b w:val="0"/>
          <w:sz w:val="24"/>
          <w:szCs w:val="24"/>
        </w:rPr>
        <w:t>п. Возы.</w:t>
      </w:r>
    </w:p>
    <w:p w:rsidR="005C4FA9" w:rsidRPr="001778CB" w:rsidRDefault="00E250CC" w:rsidP="001778CB">
      <w:pPr>
        <w:pStyle w:val="a5"/>
        <w:spacing w:line="360" w:lineRule="auto"/>
        <w:jc w:val="both"/>
        <w:rPr>
          <w:b w:val="0"/>
          <w:sz w:val="24"/>
          <w:szCs w:val="24"/>
        </w:rPr>
      </w:pPr>
      <w:r w:rsidRPr="001778CB">
        <w:rPr>
          <w:b w:val="0"/>
          <w:sz w:val="24"/>
          <w:szCs w:val="24"/>
        </w:rPr>
        <w:t xml:space="preserve">    </w:t>
      </w:r>
      <w:r w:rsidR="00D43780" w:rsidRPr="001778CB">
        <w:rPr>
          <w:b w:val="0"/>
          <w:sz w:val="24"/>
          <w:szCs w:val="24"/>
        </w:rPr>
        <w:t>Розничную торговлю на территории района осуществляют: потреб</w:t>
      </w:r>
      <w:r w:rsidR="00222B29" w:rsidRPr="001778CB">
        <w:rPr>
          <w:b w:val="0"/>
          <w:sz w:val="24"/>
          <w:szCs w:val="24"/>
        </w:rPr>
        <w:t xml:space="preserve">ительское общество «Поныри», </w:t>
      </w:r>
      <w:r w:rsidR="00D43780" w:rsidRPr="001778CB">
        <w:rPr>
          <w:b w:val="0"/>
          <w:sz w:val="24"/>
          <w:szCs w:val="24"/>
        </w:rPr>
        <w:t>11 частных юридических предприятий и 136</w:t>
      </w:r>
      <w:r w:rsidR="00222B29" w:rsidRPr="001778CB">
        <w:rPr>
          <w:b w:val="0"/>
          <w:sz w:val="24"/>
          <w:szCs w:val="24"/>
        </w:rPr>
        <w:t xml:space="preserve"> индивидуальных </w:t>
      </w:r>
      <w:r w:rsidR="00D43780" w:rsidRPr="001778CB">
        <w:rPr>
          <w:b w:val="0"/>
          <w:sz w:val="24"/>
          <w:szCs w:val="24"/>
        </w:rPr>
        <w:t>предпринимателей. На территории района работает 96  магазинов.</w:t>
      </w:r>
    </w:p>
    <w:p w:rsidR="00D43780" w:rsidRPr="001778CB" w:rsidRDefault="00E250CC" w:rsidP="001778CB">
      <w:pPr>
        <w:suppressAutoHyphens/>
        <w:spacing w:after="0" w:line="360" w:lineRule="auto"/>
        <w:jc w:val="both"/>
        <w:rPr>
          <w:rFonts w:ascii="Times New Roman" w:eastAsia="Times New Roman" w:hAnsi="Times New Roman" w:cs="Times New Roman"/>
          <w:sz w:val="24"/>
          <w:szCs w:val="24"/>
        </w:rPr>
      </w:pPr>
      <w:r w:rsidRPr="001778CB">
        <w:rPr>
          <w:rFonts w:ascii="Times New Roman" w:hAnsi="Times New Roman" w:cs="Times New Roman"/>
          <w:sz w:val="24"/>
          <w:szCs w:val="24"/>
        </w:rPr>
        <w:t xml:space="preserve">   </w:t>
      </w:r>
      <w:r w:rsidR="00D43780" w:rsidRPr="001778CB">
        <w:rPr>
          <w:rFonts w:ascii="Times New Roman" w:hAnsi="Times New Roman" w:cs="Times New Roman"/>
          <w:sz w:val="24"/>
          <w:szCs w:val="24"/>
        </w:rPr>
        <w:t>В 2015 году в сфере потребительского рынка района начали действовать 11 новых хозяйствующих субъектов, что позволило создать  29 рабочих мест.</w:t>
      </w:r>
    </w:p>
    <w:p w:rsidR="00D43780" w:rsidRPr="001778CB" w:rsidRDefault="00D43780" w:rsidP="001778CB">
      <w:pPr>
        <w:pStyle w:val="text"/>
        <w:spacing w:line="360" w:lineRule="auto"/>
        <w:ind w:firstLine="708"/>
        <w:jc w:val="both"/>
        <w:rPr>
          <w:rFonts w:ascii="Times New Roman" w:hAnsi="Times New Roman" w:cs="Times New Roman"/>
          <w:b/>
          <w:bCs/>
          <w:iCs/>
          <w:sz w:val="24"/>
          <w:szCs w:val="24"/>
        </w:rPr>
      </w:pPr>
      <w:r w:rsidRPr="001778CB">
        <w:rPr>
          <w:rFonts w:ascii="Times New Roman" w:hAnsi="Times New Roman" w:cs="Times New Roman"/>
          <w:sz w:val="24"/>
          <w:szCs w:val="24"/>
        </w:rPr>
        <w:t>Анализ ситуации, сложившейся на рынке труда в 2015 году отмечается снижением уровня безработицы.</w:t>
      </w:r>
      <w:r w:rsidRPr="001778CB">
        <w:rPr>
          <w:rFonts w:ascii="Times New Roman" w:hAnsi="Times New Roman" w:cs="Times New Roman"/>
          <w:b/>
          <w:bCs/>
          <w:iCs/>
          <w:sz w:val="24"/>
          <w:szCs w:val="24"/>
        </w:rPr>
        <w:t xml:space="preserve"> </w:t>
      </w:r>
      <w:r w:rsidRPr="001778CB">
        <w:rPr>
          <w:rFonts w:ascii="Times New Roman" w:hAnsi="Times New Roman" w:cs="Times New Roman"/>
          <w:sz w:val="24"/>
          <w:szCs w:val="24"/>
        </w:rPr>
        <w:t>Численность  зарегистрированных безработных на 1 января 2016 года  по сравнению с тем же периодом прошлого года сократилась на 27 человек и составила 121 человек,   уровень регистрируемой безработицы    1,9  процента  (на 01.01.2015 года 2,5%).</w:t>
      </w:r>
    </w:p>
    <w:p w:rsidR="00E250CC" w:rsidRPr="001778CB" w:rsidRDefault="00222B29" w:rsidP="001778CB">
      <w:pPr>
        <w:spacing w:line="360" w:lineRule="auto"/>
        <w:jc w:val="both"/>
        <w:rPr>
          <w:rFonts w:ascii="Times New Roman" w:hAnsi="Times New Roman" w:cs="Times New Roman"/>
          <w:sz w:val="24"/>
          <w:szCs w:val="24"/>
        </w:rPr>
      </w:pPr>
      <w:r w:rsidRPr="001778CB">
        <w:rPr>
          <w:rFonts w:ascii="Times New Roman" w:hAnsi="Times New Roman" w:cs="Times New Roman"/>
          <w:sz w:val="24"/>
          <w:szCs w:val="24"/>
        </w:rPr>
        <w:t xml:space="preserve"> </w:t>
      </w:r>
      <w:r w:rsidRPr="001778CB">
        <w:rPr>
          <w:rFonts w:ascii="Times New Roman" w:hAnsi="Times New Roman" w:cs="Times New Roman"/>
          <w:sz w:val="24"/>
          <w:szCs w:val="24"/>
        </w:rPr>
        <w:tab/>
      </w:r>
      <w:r w:rsidR="00D43780" w:rsidRPr="001778CB">
        <w:rPr>
          <w:rFonts w:ascii="Times New Roman" w:hAnsi="Times New Roman" w:cs="Times New Roman"/>
          <w:sz w:val="24"/>
          <w:szCs w:val="24"/>
        </w:rPr>
        <w:t xml:space="preserve">Администрацией района совместно с областным государственным учреждением «Центр занятости населения </w:t>
      </w:r>
      <w:proofErr w:type="spellStart"/>
      <w:r w:rsidR="00D43780" w:rsidRPr="001778CB">
        <w:rPr>
          <w:rFonts w:ascii="Times New Roman" w:hAnsi="Times New Roman" w:cs="Times New Roman"/>
          <w:sz w:val="24"/>
          <w:szCs w:val="24"/>
        </w:rPr>
        <w:t>Поныровского</w:t>
      </w:r>
      <w:proofErr w:type="spellEnd"/>
      <w:r w:rsidR="00D43780" w:rsidRPr="001778CB">
        <w:rPr>
          <w:rFonts w:ascii="Times New Roman" w:hAnsi="Times New Roman" w:cs="Times New Roman"/>
          <w:sz w:val="24"/>
          <w:szCs w:val="24"/>
        </w:rPr>
        <w:t xml:space="preserve"> района» оказывается содействие в организации трудоустройства  безработных граждан. За  2015 год администрациями сельских поселений заключены договора на участие 50  безработных граждан в общественных работах, трудоустроено на временные рабочие места 70 несовершеннолетних граждан в возрасте от 14 до 18 лет. В рамках профессионального </w:t>
      </w:r>
      <w:proofErr w:type="gramStart"/>
      <w:r w:rsidR="00D43780" w:rsidRPr="001778CB">
        <w:rPr>
          <w:rFonts w:ascii="Times New Roman" w:hAnsi="Times New Roman" w:cs="Times New Roman"/>
          <w:sz w:val="24"/>
          <w:szCs w:val="24"/>
        </w:rPr>
        <w:t>обучения по профессиям</w:t>
      </w:r>
      <w:proofErr w:type="gramEnd"/>
      <w:r w:rsidR="00D43780" w:rsidRPr="001778CB">
        <w:rPr>
          <w:rFonts w:ascii="Times New Roman" w:hAnsi="Times New Roman" w:cs="Times New Roman"/>
          <w:sz w:val="24"/>
          <w:szCs w:val="24"/>
        </w:rPr>
        <w:t>, востребованным на местном рынке с последующим трудоустройством, направлено на обучение 14 безработных граждан.</w:t>
      </w:r>
    </w:p>
    <w:p w:rsidR="005C4FA9" w:rsidRPr="001778CB" w:rsidRDefault="00E250CC" w:rsidP="001778CB">
      <w:pPr>
        <w:spacing w:line="360" w:lineRule="auto"/>
        <w:jc w:val="both"/>
        <w:rPr>
          <w:rFonts w:ascii="Times New Roman" w:hAnsi="Times New Roman" w:cs="Times New Roman"/>
          <w:sz w:val="24"/>
          <w:szCs w:val="24"/>
        </w:rPr>
      </w:pPr>
      <w:r w:rsidRPr="001778CB">
        <w:rPr>
          <w:rFonts w:ascii="Times New Roman" w:eastAsia="Times New Roman" w:hAnsi="Times New Roman" w:cs="Times New Roman"/>
          <w:sz w:val="24"/>
          <w:szCs w:val="24"/>
        </w:rPr>
        <w:t xml:space="preserve">          </w:t>
      </w:r>
      <w:r w:rsidR="005C4FA9" w:rsidRPr="001778CB">
        <w:rPr>
          <w:rFonts w:ascii="Times New Roman" w:eastAsia="Times New Roman" w:hAnsi="Times New Roman" w:cs="Times New Roman"/>
          <w:sz w:val="24"/>
          <w:szCs w:val="24"/>
        </w:rPr>
        <w:t>Значительная часть трудоспособного населения занята в различных отраслях экономики за пределами района.</w:t>
      </w:r>
    </w:p>
    <w:p w:rsidR="005C4FA9" w:rsidRPr="001778CB" w:rsidRDefault="00E250CC" w:rsidP="001778CB">
      <w:pPr>
        <w:suppressAutoHyphens/>
        <w:spacing w:after="0" w:line="360" w:lineRule="auto"/>
        <w:jc w:val="both"/>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 xml:space="preserve">           </w:t>
      </w:r>
      <w:r w:rsidR="005C4FA9" w:rsidRPr="001778CB">
        <w:rPr>
          <w:rFonts w:ascii="Times New Roman" w:eastAsia="Times New Roman" w:hAnsi="Times New Roman" w:cs="Times New Roman"/>
          <w:sz w:val="24"/>
          <w:szCs w:val="24"/>
        </w:rPr>
        <w:t xml:space="preserve">Несмотря на проводимую работу по улучшению инвестиционной привлекательности, в районе остается большая проблема по открытию новых предприятий и созданию новых рабочих мест, что существенно влияет на отток населения из района.   </w:t>
      </w:r>
    </w:p>
    <w:p w:rsidR="005C4FA9" w:rsidRPr="001778CB" w:rsidRDefault="005C4FA9" w:rsidP="001778CB">
      <w:pPr>
        <w:suppressAutoHyphens/>
        <w:spacing w:after="0" w:line="360" w:lineRule="auto"/>
        <w:jc w:val="both"/>
        <w:rPr>
          <w:rFonts w:ascii="Times New Roman" w:eastAsia="Times New Roman" w:hAnsi="Times New Roman" w:cs="Times New Roman"/>
          <w:sz w:val="24"/>
          <w:szCs w:val="24"/>
        </w:rPr>
      </w:pPr>
    </w:p>
    <w:p w:rsidR="005C4FA9" w:rsidRPr="001778CB" w:rsidRDefault="005C4FA9" w:rsidP="001778CB">
      <w:pPr>
        <w:spacing w:line="360" w:lineRule="auto"/>
        <w:rPr>
          <w:rFonts w:ascii="Times New Roman" w:eastAsia="Times New Roman" w:hAnsi="Times New Roman" w:cs="Times New Roman"/>
          <w:b/>
          <w:i/>
          <w:sz w:val="24"/>
          <w:szCs w:val="24"/>
        </w:rPr>
      </w:pPr>
      <w:r w:rsidRPr="001778CB">
        <w:rPr>
          <w:rFonts w:ascii="Times New Roman" w:eastAsia="Times New Roman" w:hAnsi="Times New Roman" w:cs="Times New Roman"/>
          <w:b/>
          <w:i/>
          <w:sz w:val="24"/>
          <w:szCs w:val="24"/>
        </w:rPr>
        <w:t>1.5.Контактная информация</w:t>
      </w:r>
    </w:p>
    <w:p w:rsidR="005C4FA9" w:rsidRPr="001778CB" w:rsidRDefault="005C4FA9" w:rsidP="001778CB">
      <w:pPr>
        <w:spacing w:after="0" w:line="360" w:lineRule="auto"/>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 xml:space="preserve">Отдел образования администрации </w:t>
      </w:r>
      <w:proofErr w:type="spellStart"/>
      <w:r w:rsidRPr="001778CB">
        <w:rPr>
          <w:rFonts w:ascii="Times New Roman" w:eastAsia="Times New Roman" w:hAnsi="Times New Roman" w:cs="Times New Roman"/>
          <w:sz w:val="24"/>
          <w:szCs w:val="24"/>
        </w:rPr>
        <w:t>Поныровского</w:t>
      </w:r>
      <w:proofErr w:type="spellEnd"/>
      <w:r w:rsidRPr="001778CB">
        <w:rPr>
          <w:rFonts w:ascii="Times New Roman" w:eastAsia="Times New Roman" w:hAnsi="Times New Roman" w:cs="Times New Roman"/>
          <w:sz w:val="24"/>
          <w:szCs w:val="24"/>
        </w:rPr>
        <w:t xml:space="preserve"> района</w:t>
      </w:r>
    </w:p>
    <w:p w:rsidR="005C4FA9" w:rsidRPr="001778CB" w:rsidRDefault="005C4FA9" w:rsidP="001778CB">
      <w:pPr>
        <w:spacing w:after="0" w:line="360" w:lineRule="auto"/>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 xml:space="preserve">Начальник отдела: </w:t>
      </w:r>
      <w:proofErr w:type="spellStart"/>
      <w:r w:rsidRPr="001778CB">
        <w:rPr>
          <w:rFonts w:ascii="Times New Roman" w:eastAsia="Times New Roman" w:hAnsi="Times New Roman" w:cs="Times New Roman"/>
          <w:sz w:val="24"/>
          <w:szCs w:val="24"/>
        </w:rPr>
        <w:t>Горяйнова</w:t>
      </w:r>
      <w:proofErr w:type="spellEnd"/>
      <w:r w:rsidRPr="001778CB">
        <w:rPr>
          <w:rFonts w:ascii="Times New Roman" w:eastAsia="Times New Roman" w:hAnsi="Times New Roman" w:cs="Times New Roman"/>
          <w:sz w:val="24"/>
          <w:szCs w:val="24"/>
        </w:rPr>
        <w:t xml:space="preserve"> Оксана Николаевна</w:t>
      </w:r>
    </w:p>
    <w:p w:rsidR="005C4FA9" w:rsidRPr="001778CB" w:rsidRDefault="005C4FA9" w:rsidP="001778CB">
      <w:pPr>
        <w:spacing w:after="0" w:line="360" w:lineRule="auto"/>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Тел.: 8(47135)2</w:t>
      </w:r>
      <w:r w:rsidR="000D5874" w:rsidRPr="001778CB">
        <w:rPr>
          <w:rFonts w:ascii="Times New Roman" w:eastAsia="Times New Roman" w:hAnsi="Times New Roman" w:cs="Times New Roman"/>
          <w:sz w:val="24"/>
          <w:szCs w:val="24"/>
        </w:rPr>
        <w:t>-</w:t>
      </w:r>
      <w:r w:rsidRPr="001778CB">
        <w:rPr>
          <w:rFonts w:ascii="Times New Roman" w:eastAsia="Times New Roman" w:hAnsi="Times New Roman" w:cs="Times New Roman"/>
          <w:sz w:val="24"/>
          <w:szCs w:val="24"/>
        </w:rPr>
        <w:t>11</w:t>
      </w:r>
      <w:r w:rsidR="000D5874" w:rsidRPr="001778CB">
        <w:rPr>
          <w:rFonts w:ascii="Times New Roman" w:eastAsia="Times New Roman" w:hAnsi="Times New Roman" w:cs="Times New Roman"/>
          <w:sz w:val="24"/>
          <w:szCs w:val="24"/>
        </w:rPr>
        <w:t>-</w:t>
      </w:r>
      <w:r w:rsidRPr="001778CB">
        <w:rPr>
          <w:rFonts w:ascii="Times New Roman" w:eastAsia="Times New Roman" w:hAnsi="Times New Roman" w:cs="Times New Roman"/>
          <w:sz w:val="24"/>
          <w:szCs w:val="24"/>
        </w:rPr>
        <w:t>57</w:t>
      </w:r>
    </w:p>
    <w:p w:rsidR="005C4FA9" w:rsidRPr="001778CB" w:rsidRDefault="005C4FA9" w:rsidP="001778CB">
      <w:pPr>
        <w:spacing w:after="0" w:line="360" w:lineRule="auto"/>
        <w:rPr>
          <w:rFonts w:ascii="Times New Roman" w:eastAsia="Times New Roman" w:hAnsi="Times New Roman" w:cs="Times New Roman"/>
          <w:sz w:val="24"/>
          <w:szCs w:val="24"/>
          <w:lang w:val="en-US"/>
        </w:rPr>
      </w:pPr>
      <w:r w:rsidRPr="001778CB">
        <w:rPr>
          <w:rFonts w:ascii="Times New Roman" w:eastAsia="Times New Roman" w:hAnsi="Times New Roman" w:cs="Times New Roman"/>
          <w:sz w:val="24"/>
          <w:szCs w:val="24"/>
          <w:lang w:val="en-US"/>
        </w:rPr>
        <w:t>E-mail: rimk35@mail.ru</w:t>
      </w:r>
    </w:p>
    <w:p w:rsidR="005C4FA9" w:rsidRPr="009471B7" w:rsidRDefault="005C4FA9" w:rsidP="001778CB">
      <w:pPr>
        <w:spacing w:line="360" w:lineRule="auto"/>
        <w:rPr>
          <w:rFonts w:ascii="Times New Roman" w:eastAsia="Times New Roman" w:hAnsi="Times New Roman" w:cs="Times New Roman"/>
          <w:sz w:val="24"/>
          <w:szCs w:val="24"/>
          <w:lang w:val="en-US"/>
        </w:rPr>
      </w:pPr>
      <w:r w:rsidRPr="001778CB">
        <w:rPr>
          <w:rFonts w:ascii="Times New Roman" w:eastAsia="Times New Roman" w:hAnsi="Times New Roman" w:cs="Times New Roman"/>
          <w:sz w:val="24"/>
          <w:szCs w:val="24"/>
        </w:rPr>
        <w:lastRenderedPageBreak/>
        <w:t>Сайт</w:t>
      </w:r>
      <w:r w:rsidR="00E250CC" w:rsidRPr="009471B7">
        <w:rPr>
          <w:rFonts w:ascii="Times New Roman" w:eastAsia="Times New Roman" w:hAnsi="Times New Roman" w:cs="Times New Roman"/>
          <w:sz w:val="24"/>
          <w:szCs w:val="24"/>
          <w:lang w:val="en-US"/>
        </w:rPr>
        <w:t xml:space="preserve">: </w:t>
      </w:r>
      <w:r w:rsidR="00E250CC" w:rsidRPr="001778CB">
        <w:rPr>
          <w:rFonts w:ascii="Times New Roman" w:eastAsia="Times New Roman" w:hAnsi="Times New Roman" w:cs="Times New Roman"/>
          <w:sz w:val="24"/>
          <w:szCs w:val="24"/>
          <w:lang w:val="en-US"/>
        </w:rPr>
        <w:t>poniryobr</w:t>
      </w:r>
      <w:r w:rsidR="00E250CC" w:rsidRPr="009471B7">
        <w:rPr>
          <w:rFonts w:ascii="Times New Roman" w:eastAsia="Times New Roman" w:hAnsi="Times New Roman" w:cs="Times New Roman"/>
          <w:sz w:val="24"/>
          <w:szCs w:val="24"/>
          <w:lang w:val="en-US"/>
        </w:rPr>
        <w:t>.</w:t>
      </w:r>
      <w:r w:rsidR="00E250CC" w:rsidRPr="001778CB">
        <w:rPr>
          <w:rFonts w:ascii="Times New Roman" w:eastAsia="Times New Roman" w:hAnsi="Times New Roman" w:cs="Times New Roman"/>
          <w:sz w:val="24"/>
          <w:szCs w:val="24"/>
          <w:lang w:val="en-US"/>
        </w:rPr>
        <w:t>dc46</w:t>
      </w:r>
      <w:r w:rsidR="00E250CC" w:rsidRPr="009471B7">
        <w:rPr>
          <w:rFonts w:ascii="Times New Roman" w:eastAsia="Times New Roman" w:hAnsi="Times New Roman" w:cs="Times New Roman"/>
          <w:sz w:val="24"/>
          <w:szCs w:val="24"/>
          <w:lang w:val="en-US"/>
        </w:rPr>
        <w:t>.</w:t>
      </w:r>
      <w:r w:rsidRPr="001778CB">
        <w:rPr>
          <w:rFonts w:ascii="Times New Roman" w:eastAsia="Times New Roman" w:hAnsi="Times New Roman" w:cs="Times New Roman"/>
          <w:sz w:val="24"/>
          <w:szCs w:val="24"/>
          <w:lang w:val="en-US"/>
        </w:rPr>
        <w:t>ru</w:t>
      </w:r>
    </w:p>
    <w:p w:rsidR="005C4FA9" w:rsidRPr="001778CB" w:rsidRDefault="005C4FA9" w:rsidP="001778CB">
      <w:pPr>
        <w:spacing w:line="360" w:lineRule="auto"/>
        <w:rPr>
          <w:rFonts w:ascii="Times New Roman" w:eastAsia="Times New Roman" w:hAnsi="Times New Roman" w:cs="Times New Roman"/>
          <w:b/>
          <w:i/>
          <w:sz w:val="24"/>
          <w:szCs w:val="24"/>
        </w:rPr>
      </w:pPr>
      <w:r w:rsidRPr="001778CB">
        <w:rPr>
          <w:rFonts w:ascii="Times New Roman" w:eastAsia="Times New Roman" w:hAnsi="Times New Roman" w:cs="Times New Roman"/>
          <w:b/>
          <w:i/>
          <w:sz w:val="24"/>
          <w:szCs w:val="24"/>
        </w:rPr>
        <w:t>1.6. Информация о программах и проектах в сфере образования</w:t>
      </w:r>
    </w:p>
    <w:p w:rsidR="005C4FA9" w:rsidRPr="001778CB" w:rsidRDefault="005C4FA9" w:rsidP="001778CB">
      <w:pPr>
        <w:spacing w:after="0" w:line="360" w:lineRule="auto"/>
        <w:ind w:left="142" w:hanging="142"/>
        <w:jc w:val="both"/>
        <w:rPr>
          <w:rFonts w:ascii="Times New Roman" w:eastAsia="Times New Roman" w:hAnsi="Times New Roman" w:cs="Times New Roman"/>
          <w:sz w:val="24"/>
          <w:szCs w:val="24"/>
        </w:rPr>
      </w:pPr>
      <w:r w:rsidRPr="001778CB">
        <w:rPr>
          <w:rFonts w:ascii="Times New Roman" w:eastAsia="Times New Roman" w:hAnsi="Times New Roman" w:cs="Times New Roman"/>
          <w:b/>
          <w:sz w:val="24"/>
          <w:szCs w:val="24"/>
        </w:rPr>
        <w:t xml:space="preserve">- </w:t>
      </w:r>
      <w:r w:rsidRPr="001778CB">
        <w:rPr>
          <w:rFonts w:ascii="Times New Roman" w:eastAsia="Times New Roman" w:hAnsi="Times New Roman" w:cs="Times New Roman"/>
          <w:sz w:val="24"/>
          <w:szCs w:val="24"/>
        </w:rPr>
        <w:t xml:space="preserve">Муниципальная программа «Развитие образования </w:t>
      </w:r>
      <w:proofErr w:type="spellStart"/>
      <w:r w:rsidRPr="001778CB">
        <w:rPr>
          <w:rFonts w:ascii="Times New Roman" w:eastAsia="Times New Roman" w:hAnsi="Times New Roman" w:cs="Times New Roman"/>
          <w:sz w:val="24"/>
          <w:szCs w:val="24"/>
        </w:rPr>
        <w:t>Поныровского</w:t>
      </w:r>
      <w:proofErr w:type="spellEnd"/>
      <w:r w:rsidRPr="001778CB">
        <w:rPr>
          <w:rFonts w:ascii="Times New Roman" w:eastAsia="Times New Roman" w:hAnsi="Times New Roman" w:cs="Times New Roman"/>
          <w:sz w:val="24"/>
          <w:szCs w:val="24"/>
        </w:rPr>
        <w:t xml:space="preserve"> района</w:t>
      </w:r>
      <w:r w:rsidR="000D5874" w:rsidRPr="001778CB">
        <w:rPr>
          <w:rFonts w:ascii="Times New Roman" w:eastAsia="Times New Roman" w:hAnsi="Times New Roman" w:cs="Times New Roman"/>
          <w:sz w:val="24"/>
          <w:szCs w:val="24"/>
        </w:rPr>
        <w:t xml:space="preserve"> </w:t>
      </w:r>
      <w:r w:rsidRPr="001778CB">
        <w:rPr>
          <w:rFonts w:ascii="Times New Roman" w:eastAsia="Times New Roman" w:hAnsi="Times New Roman" w:cs="Times New Roman"/>
          <w:sz w:val="24"/>
          <w:szCs w:val="24"/>
        </w:rPr>
        <w:t>Курской области» (2014-2020 годы);</w:t>
      </w:r>
    </w:p>
    <w:p w:rsidR="005C4FA9" w:rsidRPr="001778CB" w:rsidRDefault="005C4FA9" w:rsidP="001778CB">
      <w:pPr>
        <w:spacing w:after="0" w:line="360" w:lineRule="auto"/>
        <w:ind w:left="142" w:hanging="142"/>
        <w:jc w:val="both"/>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 xml:space="preserve">- План мероприятий («дорожная карта») «Изменения в сфере образования  </w:t>
      </w:r>
      <w:proofErr w:type="spellStart"/>
      <w:r w:rsidRPr="001778CB">
        <w:rPr>
          <w:rFonts w:ascii="Times New Roman" w:eastAsia="Times New Roman" w:hAnsi="Times New Roman" w:cs="Times New Roman"/>
          <w:sz w:val="24"/>
          <w:szCs w:val="24"/>
        </w:rPr>
        <w:t>Поныровского</w:t>
      </w:r>
      <w:proofErr w:type="spellEnd"/>
      <w:r w:rsidRPr="001778CB">
        <w:rPr>
          <w:rFonts w:ascii="Times New Roman" w:eastAsia="Times New Roman" w:hAnsi="Times New Roman" w:cs="Times New Roman"/>
          <w:sz w:val="24"/>
          <w:szCs w:val="24"/>
        </w:rPr>
        <w:t xml:space="preserve"> района  Курской области »;</w:t>
      </w:r>
    </w:p>
    <w:p w:rsidR="005C4FA9" w:rsidRPr="001778CB" w:rsidRDefault="005C4FA9" w:rsidP="001778CB">
      <w:pPr>
        <w:tabs>
          <w:tab w:val="left" w:pos="851"/>
        </w:tabs>
        <w:suppressAutoHyphens/>
        <w:spacing w:after="0" w:line="360" w:lineRule="auto"/>
        <w:ind w:left="142" w:hanging="142"/>
        <w:jc w:val="both"/>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 xml:space="preserve">- Комплекс мер по модернизации общего образования </w:t>
      </w:r>
      <w:proofErr w:type="spellStart"/>
      <w:r w:rsidRPr="001778CB">
        <w:rPr>
          <w:rFonts w:ascii="Times New Roman" w:eastAsia="Times New Roman" w:hAnsi="Times New Roman" w:cs="Times New Roman"/>
          <w:sz w:val="24"/>
          <w:szCs w:val="24"/>
        </w:rPr>
        <w:t>Поныровского</w:t>
      </w:r>
      <w:proofErr w:type="spellEnd"/>
      <w:r w:rsidRPr="001778CB">
        <w:rPr>
          <w:rFonts w:ascii="Times New Roman" w:eastAsia="Times New Roman" w:hAnsi="Times New Roman" w:cs="Times New Roman"/>
          <w:sz w:val="24"/>
          <w:szCs w:val="24"/>
        </w:rPr>
        <w:t xml:space="preserve"> района Курской области в  2013 году и на период до 2020 года.</w:t>
      </w:r>
    </w:p>
    <w:p w:rsidR="005C4FA9" w:rsidRPr="001778CB" w:rsidRDefault="005C4FA9" w:rsidP="001778CB">
      <w:pPr>
        <w:spacing w:line="360" w:lineRule="auto"/>
        <w:jc w:val="both"/>
        <w:rPr>
          <w:rFonts w:ascii="Times New Roman" w:eastAsia="Times New Roman" w:hAnsi="Times New Roman" w:cs="Times New Roman"/>
          <w:b/>
          <w:sz w:val="24"/>
          <w:szCs w:val="24"/>
        </w:rPr>
      </w:pPr>
    </w:p>
    <w:p w:rsidR="005C4FA9" w:rsidRPr="001778CB" w:rsidRDefault="005C4FA9" w:rsidP="001778CB">
      <w:pPr>
        <w:spacing w:line="360" w:lineRule="auto"/>
        <w:jc w:val="both"/>
        <w:rPr>
          <w:rFonts w:ascii="Times New Roman" w:eastAsia="Times New Roman" w:hAnsi="Times New Roman" w:cs="Times New Roman"/>
          <w:b/>
          <w:i/>
          <w:sz w:val="24"/>
          <w:szCs w:val="24"/>
        </w:rPr>
      </w:pPr>
      <w:r w:rsidRPr="001778CB">
        <w:rPr>
          <w:rFonts w:ascii="Times New Roman" w:eastAsia="Times New Roman" w:hAnsi="Times New Roman" w:cs="Times New Roman"/>
          <w:b/>
          <w:i/>
          <w:sz w:val="24"/>
          <w:szCs w:val="24"/>
        </w:rPr>
        <w:t>1.7. Краткая информация о проведении анализа состояния и перспектив развития системы образования</w:t>
      </w:r>
    </w:p>
    <w:p w:rsidR="00A80CA0" w:rsidRPr="001778CB" w:rsidRDefault="005C4FA9" w:rsidP="001778CB">
      <w:pPr>
        <w:spacing w:line="360" w:lineRule="auto"/>
        <w:ind w:firstLine="708"/>
        <w:jc w:val="both"/>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 xml:space="preserve">Анализ состояния и перспектив развития системы образования осуществлялся на основании мониторинга деятельности образовательных организаций, мониторинга выполнения муниципальных программ, данных </w:t>
      </w:r>
      <w:proofErr w:type="spellStart"/>
      <w:r w:rsidRPr="001778CB">
        <w:rPr>
          <w:rFonts w:ascii="Times New Roman" w:eastAsia="Times New Roman" w:hAnsi="Times New Roman" w:cs="Times New Roman"/>
          <w:sz w:val="24"/>
          <w:szCs w:val="24"/>
        </w:rPr>
        <w:t>самообследования</w:t>
      </w:r>
      <w:proofErr w:type="spellEnd"/>
      <w:r w:rsidRPr="001778CB">
        <w:rPr>
          <w:rFonts w:ascii="Times New Roman" w:eastAsia="Times New Roman" w:hAnsi="Times New Roman" w:cs="Times New Roman"/>
          <w:sz w:val="24"/>
          <w:szCs w:val="24"/>
        </w:rPr>
        <w:t>, проводимого образовательными организациями, данных результатов итоговой аттестации выпускников, данных результатов государственной аккредитации, плановых проверок образовательных организаций, данных анкетирования родителей (законных представителей) обучающихся и т.д.</w:t>
      </w:r>
    </w:p>
    <w:p w:rsidR="005C4FA9" w:rsidRPr="001778CB" w:rsidRDefault="005C4FA9" w:rsidP="001778CB">
      <w:pPr>
        <w:suppressAutoHyphens/>
        <w:spacing w:after="0" w:line="360" w:lineRule="auto"/>
        <w:ind w:left="360"/>
        <w:jc w:val="both"/>
        <w:rPr>
          <w:rFonts w:ascii="Times New Roman" w:eastAsia="Times New Roman" w:hAnsi="Times New Roman" w:cs="Times New Roman"/>
          <w:b/>
          <w:sz w:val="24"/>
          <w:szCs w:val="24"/>
        </w:rPr>
      </w:pPr>
      <w:r w:rsidRPr="001778CB">
        <w:rPr>
          <w:rFonts w:ascii="Times New Roman" w:eastAsia="Times New Roman" w:hAnsi="Times New Roman" w:cs="Times New Roman"/>
          <w:b/>
          <w:sz w:val="24"/>
          <w:szCs w:val="24"/>
        </w:rPr>
        <w:t>2.Анализ состояния и перспектив развития системы образования</w:t>
      </w:r>
    </w:p>
    <w:p w:rsidR="005C4FA9" w:rsidRPr="001778CB" w:rsidRDefault="005C4FA9" w:rsidP="001778CB">
      <w:pPr>
        <w:autoSpaceDE w:val="0"/>
        <w:autoSpaceDN w:val="0"/>
        <w:adjustRightInd w:val="0"/>
        <w:spacing w:before="100" w:after="0" w:line="360" w:lineRule="auto"/>
        <w:ind w:firstLine="708"/>
        <w:jc w:val="both"/>
        <w:rPr>
          <w:rFonts w:ascii="Times New Roman CYR" w:hAnsi="Times New Roman CYR" w:cs="Times New Roman CYR"/>
          <w:color w:val="000000"/>
          <w:sz w:val="24"/>
          <w:szCs w:val="24"/>
          <w:highlight w:val="white"/>
        </w:rPr>
      </w:pPr>
      <w:r w:rsidRPr="001778CB">
        <w:rPr>
          <w:rFonts w:ascii="Times New Roman CYR" w:hAnsi="Times New Roman CYR" w:cs="Times New Roman CYR"/>
          <w:color w:val="000000"/>
          <w:sz w:val="24"/>
          <w:szCs w:val="24"/>
          <w:highlight w:val="white"/>
        </w:rPr>
        <w:t>Деятельность муниципа</w:t>
      </w:r>
      <w:r w:rsidR="00222B29" w:rsidRPr="001778CB">
        <w:rPr>
          <w:rFonts w:ascii="Times New Roman CYR" w:hAnsi="Times New Roman CYR" w:cs="Times New Roman CYR"/>
          <w:color w:val="000000"/>
          <w:sz w:val="24"/>
          <w:szCs w:val="24"/>
          <w:highlight w:val="white"/>
        </w:rPr>
        <w:t>льной системы образования в 2015</w:t>
      </w:r>
      <w:r w:rsidRPr="001778CB">
        <w:rPr>
          <w:rFonts w:ascii="Times New Roman CYR" w:hAnsi="Times New Roman CYR" w:cs="Times New Roman CYR"/>
          <w:color w:val="000000"/>
          <w:sz w:val="24"/>
          <w:szCs w:val="24"/>
          <w:highlight w:val="white"/>
        </w:rPr>
        <w:t xml:space="preserve"> году была направлена на достижение целей и решение отраслевых задач, определяемых федеральной и региональной политикой в сфере образования, общей стратегией социально-экономического развития государства, региона и района как основ стратегического проектирования развития системы образования на среднесрочную перспективу и дальнейший период.</w:t>
      </w:r>
    </w:p>
    <w:p w:rsidR="001778CB" w:rsidRPr="001778CB" w:rsidRDefault="00222B29" w:rsidP="002D4778">
      <w:pPr>
        <w:autoSpaceDE w:val="0"/>
        <w:autoSpaceDN w:val="0"/>
        <w:adjustRightInd w:val="0"/>
        <w:spacing w:before="100" w:after="0" w:line="360" w:lineRule="auto"/>
        <w:ind w:firstLine="708"/>
        <w:jc w:val="both"/>
        <w:rPr>
          <w:rFonts w:ascii="Times New Roman CYR" w:hAnsi="Times New Roman CYR" w:cs="Times New Roman CYR"/>
          <w:sz w:val="24"/>
          <w:szCs w:val="24"/>
        </w:rPr>
      </w:pPr>
      <w:r w:rsidRPr="001778CB">
        <w:rPr>
          <w:rFonts w:ascii="Times New Roman CYR" w:hAnsi="Times New Roman CYR" w:cs="Times New Roman CYR"/>
          <w:color w:val="000000"/>
          <w:sz w:val="24"/>
          <w:szCs w:val="24"/>
          <w:highlight w:val="white"/>
        </w:rPr>
        <w:t>В 2015</w:t>
      </w:r>
      <w:r w:rsidR="005C4FA9" w:rsidRPr="001778CB">
        <w:rPr>
          <w:rFonts w:ascii="Times New Roman CYR" w:hAnsi="Times New Roman CYR" w:cs="Times New Roman CYR"/>
          <w:color w:val="000000"/>
          <w:sz w:val="24"/>
          <w:szCs w:val="24"/>
          <w:highlight w:val="white"/>
        </w:rPr>
        <w:t xml:space="preserve"> году</w:t>
      </w:r>
      <w:r w:rsidR="005C4FA9" w:rsidRPr="001778CB">
        <w:rPr>
          <w:rFonts w:ascii="Times New Roman" w:hAnsi="Times New Roman" w:cs="Times New Roman"/>
          <w:color w:val="000000"/>
          <w:sz w:val="24"/>
          <w:szCs w:val="24"/>
          <w:highlight w:val="white"/>
          <w:lang w:val="en-US"/>
        </w:rPr>
        <w:t> </w:t>
      </w:r>
      <w:r w:rsidR="005C4FA9" w:rsidRPr="001778CB">
        <w:rPr>
          <w:rFonts w:ascii="Times New Roman CYR" w:hAnsi="Times New Roman CYR" w:cs="Times New Roman CYR"/>
          <w:color w:val="000000"/>
          <w:sz w:val="24"/>
          <w:szCs w:val="24"/>
          <w:highlight w:val="white"/>
        </w:rPr>
        <w:t>сеть</w:t>
      </w:r>
      <w:r w:rsidR="005C4FA9" w:rsidRPr="001778CB">
        <w:rPr>
          <w:rFonts w:ascii="Times New Roman" w:hAnsi="Times New Roman" w:cs="Times New Roman"/>
          <w:color w:val="000000"/>
          <w:sz w:val="24"/>
          <w:szCs w:val="24"/>
          <w:highlight w:val="white"/>
          <w:lang w:val="en-US"/>
        </w:rPr>
        <w:t> </w:t>
      </w:r>
      <w:r w:rsidR="005C4FA9" w:rsidRPr="001778CB">
        <w:rPr>
          <w:rFonts w:ascii="Times New Roman CYR" w:hAnsi="Times New Roman CYR" w:cs="Times New Roman CYR"/>
          <w:color w:val="000000"/>
          <w:sz w:val="24"/>
          <w:szCs w:val="24"/>
          <w:highlight w:val="white"/>
        </w:rPr>
        <w:t xml:space="preserve">образовательных организаций района </w:t>
      </w:r>
      <w:r w:rsidRPr="001778CB">
        <w:rPr>
          <w:rFonts w:ascii="Times New Roman CYR" w:hAnsi="Times New Roman CYR" w:cs="Times New Roman CYR"/>
          <w:color w:val="000000"/>
          <w:sz w:val="24"/>
          <w:szCs w:val="24"/>
          <w:highlight w:val="white"/>
        </w:rPr>
        <w:t>по сравнению с 2014</w:t>
      </w:r>
      <w:r w:rsidR="005C4FA9" w:rsidRPr="001778CB">
        <w:rPr>
          <w:rFonts w:ascii="Times New Roman CYR" w:hAnsi="Times New Roman CYR" w:cs="Times New Roman CYR"/>
          <w:color w:val="000000"/>
          <w:sz w:val="24"/>
          <w:szCs w:val="24"/>
          <w:highlight w:val="white"/>
        </w:rPr>
        <w:t xml:space="preserve"> годом не изменилась</w:t>
      </w:r>
      <w:r w:rsidR="005C4FA9" w:rsidRPr="001778CB">
        <w:rPr>
          <w:rFonts w:ascii="Times New Roman CYR" w:hAnsi="Times New Roman CYR" w:cs="Times New Roman CYR"/>
          <w:color w:val="000000"/>
          <w:sz w:val="24"/>
          <w:szCs w:val="24"/>
        </w:rPr>
        <w:t xml:space="preserve">. </w:t>
      </w:r>
      <w:r w:rsidR="005C4FA9" w:rsidRPr="001778CB">
        <w:rPr>
          <w:rFonts w:ascii="Times New Roman CYR" w:hAnsi="Times New Roman CYR" w:cs="Times New Roman CYR"/>
          <w:sz w:val="24"/>
          <w:szCs w:val="24"/>
        </w:rPr>
        <w:t>Она представлена: 14 общеобразовательными организациями казённого типа (1 – начальная, 5 – основных и 8 – средних школ)</w:t>
      </w:r>
      <w:r w:rsidR="00A80CA0" w:rsidRPr="001778CB">
        <w:rPr>
          <w:rFonts w:ascii="Times New Roman CYR" w:hAnsi="Times New Roman CYR" w:cs="Times New Roman CYR"/>
          <w:sz w:val="24"/>
          <w:szCs w:val="24"/>
        </w:rPr>
        <w:t>; 2</w:t>
      </w:r>
      <w:r w:rsidR="005C4FA9" w:rsidRPr="001778CB">
        <w:rPr>
          <w:rFonts w:ascii="Times New Roman CYR" w:hAnsi="Times New Roman CYR" w:cs="Times New Roman CYR"/>
          <w:sz w:val="24"/>
          <w:szCs w:val="24"/>
        </w:rPr>
        <w:t xml:space="preserve"> организациями  дополнительного образования</w:t>
      </w:r>
      <w:r w:rsidRPr="001778CB">
        <w:rPr>
          <w:rFonts w:ascii="Times New Roman CYR" w:hAnsi="Times New Roman CYR" w:cs="Times New Roman CYR"/>
          <w:sz w:val="24"/>
          <w:szCs w:val="24"/>
        </w:rPr>
        <w:t xml:space="preserve">; 2 </w:t>
      </w:r>
      <w:r w:rsidR="005C4FA9" w:rsidRPr="001778CB">
        <w:rPr>
          <w:rFonts w:ascii="Times New Roman CYR" w:hAnsi="Times New Roman CYR" w:cs="Times New Roman CYR"/>
          <w:sz w:val="24"/>
          <w:szCs w:val="24"/>
        </w:rPr>
        <w:t>организациями дошкольного образования.</w:t>
      </w:r>
    </w:p>
    <w:p w:rsidR="00222B29" w:rsidRPr="001778CB" w:rsidRDefault="00222B29" w:rsidP="001778CB">
      <w:pPr>
        <w:spacing w:line="360" w:lineRule="auto"/>
        <w:jc w:val="center"/>
        <w:rPr>
          <w:rFonts w:ascii="Times New Roman" w:hAnsi="Times New Roman" w:cs="Times New Roman"/>
          <w:b/>
          <w:sz w:val="24"/>
          <w:szCs w:val="24"/>
          <w:u w:val="single"/>
        </w:rPr>
      </w:pPr>
      <w:r w:rsidRPr="001778CB">
        <w:rPr>
          <w:rFonts w:ascii="Times New Roman" w:hAnsi="Times New Roman" w:cs="Times New Roman"/>
          <w:b/>
          <w:sz w:val="24"/>
          <w:szCs w:val="24"/>
          <w:u w:val="single"/>
        </w:rPr>
        <w:t>Дошкольное образование</w:t>
      </w:r>
    </w:p>
    <w:p w:rsidR="005F3433" w:rsidRPr="001778CB" w:rsidRDefault="00222B29" w:rsidP="001778CB">
      <w:pPr>
        <w:spacing w:line="360" w:lineRule="auto"/>
        <w:ind w:firstLine="561"/>
        <w:jc w:val="both"/>
        <w:rPr>
          <w:rFonts w:ascii="Times New Roman" w:hAnsi="Times New Roman" w:cs="Times New Roman"/>
          <w:sz w:val="24"/>
          <w:szCs w:val="24"/>
        </w:rPr>
      </w:pPr>
      <w:r w:rsidRPr="001778CB">
        <w:rPr>
          <w:rFonts w:ascii="Times New Roman" w:hAnsi="Times New Roman" w:cs="Times New Roman"/>
          <w:sz w:val="24"/>
          <w:szCs w:val="24"/>
        </w:rPr>
        <w:t>В районе функционируют 2  учреждения дошкольного образования – детский сад «Ромашка» посёлка Поныри и детский сад «Светлячок» посёлка Возы.</w:t>
      </w:r>
    </w:p>
    <w:p w:rsidR="00222B29" w:rsidRPr="001778CB" w:rsidRDefault="005F3433" w:rsidP="001778CB">
      <w:pPr>
        <w:spacing w:line="360" w:lineRule="auto"/>
        <w:ind w:firstLine="561"/>
        <w:jc w:val="both"/>
        <w:rPr>
          <w:rFonts w:ascii="Times New Roman" w:hAnsi="Times New Roman" w:cs="Times New Roman"/>
          <w:sz w:val="24"/>
          <w:szCs w:val="24"/>
        </w:rPr>
      </w:pPr>
      <w:r w:rsidRPr="001778CB">
        <w:rPr>
          <w:rFonts w:ascii="Times New Roman" w:hAnsi="Times New Roman" w:cs="Times New Roman"/>
          <w:sz w:val="24"/>
          <w:szCs w:val="24"/>
        </w:rPr>
        <w:lastRenderedPageBreak/>
        <w:t xml:space="preserve">Отделом образования, совместно с </w:t>
      </w:r>
      <w:r w:rsidR="00222B29" w:rsidRPr="001778CB">
        <w:rPr>
          <w:rFonts w:ascii="Times New Roman" w:hAnsi="Times New Roman" w:cs="Times New Roman"/>
          <w:sz w:val="24"/>
          <w:szCs w:val="24"/>
        </w:rPr>
        <w:t>Администрацией района</w:t>
      </w:r>
      <w:r w:rsidRPr="001778CB">
        <w:rPr>
          <w:rFonts w:ascii="Times New Roman" w:hAnsi="Times New Roman" w:cs="Times New Roman"/>
          <w:sz w:val="24"/>
          <w:szCs w:val="24"/>
        </w:rPr>
        <w:t xml:space="preserve">, </w:t>
      </w:r>
      <w:r w:rsidR="00222B29" w:rsidRPr="001778CB">
        <w:rPr>
          <w:rFonts w:ascii="Times New Roman" w:hAnsi="Times New Roman" w:cs="Times New Roman"/>
          <w:sz w:val="24"/>
          <w:szCs w:val="24"/>
        </w:rPr>
        <w:t>разработаны мероприятия, реализация которых осуществляется по следующим направлениям:</w:t>
      </w:r>
    </w:p>
    <w:p w:rsidR="00222B29" w:rsidRPr="001778CB" w:rsidRDefault="00222B29" w:rsidP="001778CB">
      <w:pPr>
        <w:spacing w:line="360" w:lineRule="auto"/>
        <w:ind w:firstLine="561"/>
        <w:jc w:val="both"/>
        <w:rPr>
          <w:rFonts w:ascii="Times New Roman" w:hAnsi="Times New Roman" w:cs="Times New Roman"/>
          <w:sz w:val="24"/>
          <w:szCs w:val="24"/>
        </w:rPr>
      </w:pPr>
      <w:r w:rsidRPr="001778CB">
        <w:rPr>
          <w:rFonts w:ascii="Times New Roman" w:hAnsi="Times New Roman" w:cs="Times New Roman"/>
          <w:sz w:val="24"/>
          <w:szCs w:val="24"/>
        </w:rPr>
        <w:t xml:space="preserve"> -  </w:t>
      </w:r>
      <w:r w:rsidR="007B6A18" w:rsidRPr="001778CB">
        <w:rPr>
          <w:rFonts w:ascii="Times New Roman" w:hAnsi="Times New Roman" w:cs="Times New Roman"/>
          <w:sz w:val="24"/>
          <w:szCs w:val="24"/>
        </w:rPr>
        <w:t xml:space="preserve">   у</w:t>
      </w:r>
      <w:r w:rsidRPr="001778CB">
        <w:rPr>
          <w:rFonts w:ascii="Times New Roman" w:hAnsi="Times New Roman" w:cs="Times New Roman"/>
          <w:sz w:val="24"/>
          <w:szCs w:val="24"/>
        </w:rPr>
        <w:t>крепление материально-технической базы учр</w:t>
      </w:r>
      <w:r w:rsidR="007B6A18" w:rsidRPr="001778CB">
        <w:rPr>
          <w:rFonts w:ascii="Times New Roman" w:hAnsi="Times New Roman" w:cs="Times New Roman"/>
          <w:sz w:val="24"/>
          <w:szCs w:val="24"/>
        </w:rPr>
        <w:t xml:space="preserve">еждений дошкольного образования;                                                </w:t>
      </w:r>
    </w:p>
    <w:p w:rsidR="00222B29" w:rsidRPr="001778CB" w:rsidRDefault="007B6A18" w:rsidP="001778CB">
      <w:pPr>
        <w:spacing w:line="360" w:lineRule="auto"/>
        <w:ind w:firstLine="561"/>
        <w:jc w:val="both"/>
        <w:rPr>
          <w:rFonts w:ascii="Times New Roman" w:hAnsi="Times New Roman" w:cs="Times New Roman"/>
          <w:sz w:val="24"/>
          <w:szCs w:val="24"/>
        </w:rPr>
      </w:pPr>
      <w:r w:rsidRPr="001778CB">
        <w:rPr>
          <w:rFonts w:ascii="Times New Roman" w:hAnsi="Times New Roman" w:cs="Times New Roman"/>
          <w:sz w:val="24"/>
          <w:szCs w:val="24"/>
        </w:rPr>
        <w:t xml:space="preserve"> - п</w:t>
      </w:r>
      <w:r w:rsidR="00222B29" w:rsidRPr="001778CB">
        <w:rPr>
          <w:rFonts w:ascii="Times New Roman" w:hAnsi="Times New Roman" w:cs="Times New Roman"/>
          <w:sz w:val="24"/>
          <w:szCs w:val="24"/>
        </w:rPr>
        <w:t>овышение качества дошкольного образования – обеспечивается путём совершенствования системы повышения квалификации педагогических кадров, их профессиональной компетентности для реализации качест</w:t>
      </w:r>
      <w:r w:rsidRPr="001778CB">
        <w:rPr>
          <w:rFonts w:ascii="Times New Roman" w:hAnsi="Times New Roman" w:cs="Times New Roman"/>
          <w:sz w:val="24"/>
          <w:szCs w:val="24"/>
        </w:rPr>
        <w:t>венного дошкольного образования;</w:t>
      </w:r>
    </w:p>
    <w:p w:rsidR="00563DFD" w:rsidRPr="001778CB" w:rsidRDefault="00222B29" w:rsidP="001778CB">
      <w:pPr>
        <w:spacing w:line="360" w:lineRule="auto"/>
        <w:ind w:firstLine="561"/>
        <w:jc w:val="both"/>
        <w:rPr>
          <w:rFonts w:ascii="Times New Roman" w:hAnsi="Times New Roman" w:cs="Times New Roman"/>
          <w:sz w:val="24"/>
          <w:szCs w:val="24"/>
        </w:rPr>
      </w:pPr>
      <w:r w:rsidRPr="001778CB">
        <w:rPr>
          <w:rFonts w:ascii="Times New Roman" w:hAnsi="Times New Roman" w:cs="Times New Roman"/>
          <w:sz w:val="24"/>
          <w:szCs w:val="24"/>
        </w:rPr>
        <w:t xml:space="preserve">  -</w:t>
      </w:r>
      <w:r w:rsidR="007B6A18" w:rsidRPr="001778CB">
        <w:rPr>
          <w:rFonts w:ascii="Times New Roman" w:hAnsi="Times New Roman" w:cs="Times New Roman"/>
          <w:sz w:val="24"/>
          <w:szCs w:val="24"/>
        </w:rPr>
        <w:t xml:space="preserve"> о</w:t>
      </w:r>
      <w:r w:rsidRPr="001778CB">
        <w:rPr>
          <w:rFonts w:ascii="Times New Roman" w:hAnsi="Times New Roman" w:cs="Times New Roman"/>
          <w:sz w:val="24"/>
          <w:szCs w:val="24"/>
        </w:rPr>
        <w:t>рганизационно-методическое и информационное обеспечение деятельности дошкол</w:t>
      </w:r>
      <w:r w:rsidR="00132E42" w:rsidRPr="001778CB">
        <w:rPr>
          <w:rFonts w:ascii="Times New Roman" w:hAnsi="Times New Roman" w:cs="Times New Roman"/>
          <w:sz w:val="24"/>
          <w:szCs w:val="24"/>
        </w:rPr>
        <w:t xml:space="preserve">ьных образовательных учреждений - </w:t>
      </w:r>
      <w:r w:rsidRPr="001778CB">
        <w:rPr>
          <w:rFonts w:ascii="Times New Roman" w:hAnsi="Times New Roman" w:cs="Times New Roman"/>
          <w:sz w:val="24"/>
          <w:szCs w:val="24"/>
        </w:rPr>
        <w:t xml:space="preserve">осуществляется за счёт внедрения информационных технологий в дошкольное образование, методического сопровождения новых форм дошкольного образования. </w:t>
      </w:r>
    </w:p>
    <w:p w:rsidR="00222B29" w:rsidRPr="001778CB" w:rsidRDefault="00222B29" w:rsidP="001778CB">
      <w:pPr>
        <w:spacing w:line="360" w:lineRule="auto"/>
        <w:ind w:firstLine="561"/>
        <w:jc w:val="both"/>
        <w:rPr>
          <w:rFonts w:ascii="Times New Roman" w:hAnsi="Times New Roman" w:cs="Times New Roman"/>
          <w:sz w:val="24"/>
          <w:szCs w:val="24"/>
        </w:rPr>
      </w:pPr>
      <w:r w:rsidRPr="001778CB">
        <w:rPr>
          <w:rFonts w:ascii="Times New Roman" w:hAnsi="Times New Roman" w:cs="Times New Roman"/>
          <w:sz w:val="24"/>
          <w:szCs w:val="24"/>
        </w:rPr>
        <w:t>Численность</w:t>
      </w:r>
      <w:r w:rsidRPr="001778CB">
        <w:rPr>
          <w:rFonts w:ascii="Times New Roman" w:hAnsi="Times New Roman" w:cs="Times New Roman"/>
          <w:b/>
          <w:bCs/>
          <w:sz w:val="24"/>
          <w:szCs w:val="24"/>
        </w:rPr>
        <w:t xml:space="preserve"> </w:t>
      </w:r>
      <w:r w:rsidR="005F3433" w:rsidRPr="001778CB">
        <w:rPr>
          <w:rFonts w:ascii="Times New Roman" w:hAnsi="Times New Roman" w:cs="Times New Roman"/>
          <w:sz w:val="24"/>
          <w:szCs w:val="24"/>
        </w:rPr>
        <w:t>детей в возрасте от 2-х месяцев до 7</w:t>
      </w:r>
      <w:r w:rsidRPr="001778CB">
        <w:rPr>
          <w:rFonts w:ascii="Times New Roman" w:hAnsi="Times New Roman" w:cs="Times New Roman"/>
          <w:sz w:val="24"/>
          <w:szCs w:val="24"/>
        </w:rPr>
        <w:t xml:space="preserve"> лет</w:t>
      </w:r>
      <w:r w:rsidR="005F3433" w:rsidRPr="001778CB">
        <w:rPr>
          <w:rFonts w:ascii="Times New Roman" w:hAnsi="Times New Roman" w:cs="Times New Roman"/>
          <w:sz w:val="24"/>
          <w:szCs w:val="24"/>
        </w:rPr>
        <w:t>,</w:t>
      </w:r>
      <w:r w:rsidRPr="001778CB">
        <w:rPr>
          <w:rFonts w:ascii="Times New Roman" w:hAnsi="Times New Roman" w:cs="Times New Roman"/>
          <w:sz w:val="24"/>
          <w:szCs w:val="24"/>
        </w:rPr>
        <w:t xml:space="preserve">  получающих дошкольную образовательную услугу</w:t>
      </w:r>
      <w:r w:rsidR="005F3433" w:rsidRPr="001778CB">
        <w:rPr>
          <w:rFonts w:ascii="Times New Roman" w:hAnsi="Times New Roman" w:cs="Times New Roman"/>
          <w:sz w:val="24"/>
          <w:szCs w:val="24"/>
        </w:rPr>
        <w:t>,</w:t>
      </w:r>
      <w:r w:rsidRPr="001778CB">
        <w:rPr>
          <w:rFonts w:ascii="Times New Roman" w:hAnsi="Times New Roman" w:cs="Times New Roman"/>
          <w:sz w:val="24"/>
          <w:szCs w:val="24"/>
        </w:rPr>
        <w:t xml:space="preserve">  в 2015  году составила   3</w:t>
      </w:r>
      <w:r w:rsidR="007B6A18" w:rsidRPr="001778CB">
        <w:rPr>
          <w:rFonts w:ascii="Times New Roman" w:hAnsi="Times New Roman" w:cs="Times New Roman"/>
          <w:sz w:val="24"/>
          <w:szCs w:val="24"/>
        </w:rPr>
        <w:t>4</w:t>
      </w:r>
      <w:r w:rsidRPr="001778CB">
        <w:rPr>
          <w:rFonts w:ascii="Times New Roman" w:hAnsi="Times New Roman" w:cs="Times New Roman"/>
          <w:color w:val="000000"/>
          <w:sz w:val="24"/>
          <w:szCs w:val="24"/>
        </w:rPr>
        <w:t xml:space="preserve"> </w:t>
      </w:r>
      <w:r w:rsidR="007B6A18" w:rsidRPr="001778CB">
        <w:rPr>
          <w:rFonts w:ascii="Times New Roman" w:hAnsi="Times New Roman" w:cs="Times New Roman"/>
          <w:color w:val="000000"/>
          <w:sz w:val="24"/>
          <w:szCs w:val="24"/>
        </w:rPr>
        <w:t xml:space="preserve">%. </w:t>
      </w:r>
      <w:r w:rsidRPr="001778CB">
        <w:rPr>
          <w:rFonts w:ascii="Times New Roman" w:hAnsi="Times New Roman" w:cs="Times New Roman"/>
          <w:color w:val="000000"/>
          <w:sz w:val="24"/>
          <w:szCs w:val="24"/>
        </w:rPr>
        <w:t xml:space="preserve">По сравнению с 2014 годом показатель </w:t>
      </w:r>
      <w:r w:rsidR="007B6A18" w:rsidRPr="001778CB">
        <w:rPr>
          <w:rFonts w:ascii="Times New Roman" w:hAnsi="Times New Roman" w:cs="Times New Roman"/>
          <w:color w:val="000000"/>
          <w:sz w:val="24"/>
          <w:szCs w:val="24"/>
        </w:rPr>
        <w:t>увеличен на 3</w:t>
      </w:r>
      <w:r w:rsidRPr="001778CB">
        <w:rPr>
          <w:rFonts w:ascii="Times New Roman" w:hAnsi="Times New Roman" w:cs="Times New Roman"/>
          <w:color w:val="000000"/>
          <w:sz w:val="24"/>
          <w:szCs w:val="24"/>
        </w:rPr>
        <w:t xml:space="preserve">,4 % </w:t>
      </w:r>
      <w:r w:rsidRPr="001778CB">
        <w:rPr>
          <w:rFonts w:ascii="Times New Roman" w:hAnsi="Times New Roman" w:cs="Times New Roman"/>
          <w:sz w:val="24"/>
          <w:szCs w:val="24"/>
        </w:rPr>
        <w:t>за</w:t>
      </w:r>
      <w:r w:rsidR="007B6A18" w:rsidRPr="001778CB">
        <w:rPr>
          <w:rFonts w:ascii="Times New Roman" w:hAnsi="Times New Roman" w:cs="Times New Roman"/>
          <w:sz w:val="24"/>
          <w:szCs w:val="24"/>
        </w:rPr>
        <w:t xml:space="preserve"> счёт открытия 2 групп по </w:t>
      </w:r>
      <w:proofErr w:type="spellStart"/>
      <w:r w:rsidR="007B6A18" w:rsidRPr="001778CB">
        <w:rPr>
          <w:rFonts w:ascii="Times New Roman" w:hAnsi="Times New Roman" w:cs="Times New Roman"/>
          <w:sz w:val="24"/>
          <w:szCs w:val="24"/>
        </w:rPr>
        <w:t>предшкольной</w:t>
      </w:r>
      <w:proofErr w:type="spellEnd"/>
      <w:r w:rsidR="007B6A18" w:rsidRPr="001778CB">
        <w:rPr>
          <w:rFonts w:ascii="Times New Roman" w:hAnsi="Times New Roman" w:cs="Times New Roman"/>
          <w:sz w:val="24"/>
          <w:szCs w:val="24"/>
        </w:rPr>
        <w:t xml:space="preserve"> подготовки</w:t>
      </w:r>
      <w:r w:rsidRPr="001778CB">
        <w:rPr>
          <w:rFonts w:ascii="Times New Roman" w:hAnsi="Times New Roman" w:cs="Times New Roman"/>
          <w:sz w:val="24"/>
          <w:szCs w:val="24"/>
        </w:rPr>
        <w:t xml:space="preserve"> для детей 5-7 лет на </w:t>
      </w:r>
      <w:r w:rsidR="007B6A18" w:rsidRPr="001778CB">
        <w:rPr>
          <w:rFonts w:ascii="Times New Roman" w:hAnsi="Times New Roman" w:cs="Times New Roman"/>
          <w:sz w:val="24"/>
          <w:szCs w:val="24"/>
        </w:rPr>
        <w:t xml:space="preserve">базе </w:t>
      </w:r>
      <w:proofErr w:type="spellStart"/>
      <w:r w:rsidR="007B6A18" w:rsidRPr="001778CB">
        <w:rPr>
          <w:rFonts w:ascii="Times New Roman" w:hAnsi="Times New Roman" w:cs="Times New Roman"/>
          <w:sz w:val="24"/>
          <w:szCs w:val="24"/>
        </w:rPr>
        <w:t>Возовской</w:t>
      </w:r>
      <w:proofErr w:type="spellEnd"/>
      <w:r w:rsidR="007B6A18" w:rsidRPr="001778CB">
        <w:rPr>
          <w:rFonts w:ascii="Times New Roman" w:hAnsi="Times New Roman" w:cs="Times New Roman"/>
          <w:sz w:val="24"/>
          <w:szCs w:val="24"/>
        </w:rPr>
        <w:t xml:space="preserve">  и </w:t>
      </w:r>
      <w:proofErr w:type="spellStart"/>
      <w:r w:rsidR="007B6A18" w:rsidRPr="001778CB">
        <w:rPr>
          <w:rFonts w:ascii="Times New Roman" w:hAnsi="Times New Roman" w:cs="Times New Roman"/>
          <w:sz w:val="24"/>
          <w:szCs w:val="24"/>
        </w:rPr>
        <w:t>Брусовской</w:t>
      </w:r>
      <w:proofErr w:type="spellEnd"/>
      <w:r w:rsidR="007B6A18" w:rsidRPr="001778CB">
        <w:rPr>
          <w:rFonts w:ascii="Times New Roman" w:hAnsi="Times New Roman" w:cs="Times New Roman"/>
          <w:sz w:val="24"/>
          <w:szCs w:val="24"/>
        </w:rPr>
        <w:t xml:space="preserve"> средних</w:t>
      </w:r>
      <w:r w:rsidRPr="001778CB">
        <w:rPr>
          <w:rFonts w:ascii="Times New Roman" w:hAnsi="Times New Roman" w:cs="Times New Roman"/>
          <w:sz w:val="24"/>
          <w:szCs w:val="24"/>
        </w:rPr>
        <w:t xml:space="preserve"> школ.  </w:t>
      </w:r>
    </w:p>
    <w:p w:rsidR="00222B29" w:rsidRPr="001778CB" w:rsidRDefault="005F3433" w:rsidP="001778CB">
      <w:pPr>
        <w:pStyle w:val="a7"/>
        <w:spacing w:line="360" w:lineRule="auto"/>
        <w:jc w:val="both"/>
        <w:rPr>
          <w:color w:val="000000"/>
          <w:lang w:eastAsia="ru-RU"/>
        </w:rPr>
      </w:pPr>
      <w:r w:rsidRPr="001778CB">
        <w:rPr>
          <w:color w:val="000000"/>
          <w:lang w:eastAsia="ru-RU"/>
        </w:rPr>
        <w:tab/>
        <w:t xml:space="preserve">         </w:t>
      </w:r>
      <w:proofErr w:type="gramStart"/>
      <w:r w:rsidR="00222B29" w:rsidRPr="001778CB">
        <w:rPr>
          <w:color w:val="000000"/>
          <w:lang w:eastAsia="ru-RU"/>
        </w:rPr>
        <w:t>В 2015 году численность детей в возрасте  1-6 лет, стоящих на учёте для определения в муниципальные дошкольные образовательные  учреждения увеличена на 2% по сравнению с 2014 годом за счет увеличения  общей  численности детей  в возрастет 1-6 лет (2014 г. - 968 чел., 2015 г. 1005 чел.) По прогнозу до 2018 года будет продолжена работа по открытию групп дошкольного образования детей на</w:t>
      </w:r>
      <w:proofErr w:type="gramEnd"/>
      <w:r w:rsidR="00222B29" w:rsidRPr="001778CB">
        <w:rPr>
          <w:color w:val="000000"/>
          <w:lang w:eastAsia="ru-RU"/>
        </w:rPr>
        <w:t xml:space="preserve"> базе школ района.</w:t>
      </w:r>
    </w:p>
    <w:p w:rsidR="002F0739" w:rsidRPr="001778CB" w:rsidRDefault="005F3433" w:rsidP="001778CB">
      <w:pPr>
        <w:spacing w:line="360" w:lineRule="auto"/>
        <w:jc w:val="both"/>
        <w:rPr>
          <w:rFonts w:ascii="Times New Roman" w:hAnsi="Times New Roman" w:cs="Times New Roman"/>
          <w:sz w:val="24"/>
          <w:szCs w:val="24"/>
        </w:rPr>
      </w:pPr>
      <w:r w:rsidRPr="001778CB">
        <w:rPr>
          <w:rFonts w:ascii="Times New Roman" w:hAnsi="Times New Roman" w:cs="Times New Roman"/>
          <w:sz w:val="24"/>
          <w:szCs w:val="24"/>
        </w:rPr>
        <w:t xml:space="preserve">         </w:t>
      </w:r>
      <w:r w:rsidR="00222B29" w:rsidRPr="001778CB">
        <w:rPr>
          <w:rFonts w:ascii="Times New Roman" w:hAnsi="Times New Roman" w:cs="Times New Roman"/>
          <w:sz w:val="24"/>
          <w:szCs w:val="24"/>
        </w:rPr>
        <w:t>Дошкольные образовательные учреждения, здания которых находятся в аварийном состоянии или требуют капитального ремонта</w:t>
      </w:r>
      <w:r w:rsidR="00A60A39">
        <w:rPr>
          <w:rFonts w:ascii="Times New Roman" w:hAnsi="Times New Roman" w:cs="Times New Roman"/>
          <w:sz w:val="24"/>
          <w:szCs w:val="24"/>
        </w:rPr>
        <w:t>,</w:t>
      </w:r>
      <w:r w:rsidR="00222B29" w:rsidRPr="001778CB">
        <w:rPr>
          <w:rFonts w:ascii="Times New Roman" w:hAnsi="Times New Roman" w:cs="Times New Roman"/>
          <w:sz w:val="24"/>
          <w:szCs w:val="24"/>
        </w:rPr>
        <w:t xml:space="preserve"> отсутствуют.</w:t>
      </w:r>
    </w:p>
    <w:p w:rsidR="00132E42" w:rsidRPr="001778CB" w:rsidRDefault="00132E42" w:rsidP="001778CB">
      <w:pPr>
        <w:autoSpaceDE w:val="0"/>
        <w:autoSpaceDN w:val="0"/>
        <w:adjustRightInd w:val="0"/>
        <w:spacing w:before="100" w:after="100" w:line="360" w:lineRule="auto"/>
        <w:ind w:firstLine="708"/>
        <w:jc w:val="center"/>
        <w:rPr>
          <w:rFonts w:ascii="Times New Roman CYR" w:hAnsi="Times New Roman CYR" w:cs="Times New Roman CYR"/>
          <w:b/>
          <w:bCs/>
          <w:sz w:val="24"/>
          <w:szCs w:val="24"/>
          <w:u w:val="single"/>
        </w:rPr>
      </w:pPr>
      <w:r w:rsidRPr="001778CB">
        <w:rPr>
          <w:rFonts w:ascii="Times New Roman CYR" w:hAnsi="Times New Roman CYR" w:cs="Times New Roman CYR"/>
          <w:b/>
          <w:bCs/>
          <w:sz w:val="24"/>
          <w:szCs w:val="24"/>
          <w:u w:val="single"/>
        </w:rPr>
        <w:t>Начальное общее, основное общее, среднее общее образование</w:t>
      </w:r>
    </w:p>
    <w:p w:rsidR="00132E42" w:rsidRPr="001778CB" w:rsidRDefault="00132E42" w:rsidP="001778CB">
      <w:pPr>
        <w:autoSpaceDE w:val="0"/>
        <w:autoSpaceDN w:val="0"/>
        <w:adjustRightInd w:val="0"/>
        <w:spacing w:before="100" w:after="100" w:line="360" w:lineRule="auto"/>
        <w:ind w:firstLine="708"/>
        <w:jc w:val="both"/>
        <w:rPr>
          <w:rFonts w:ascii="Times New Roman CYR" w:hAnsi="Times New Roman CYR" w:cs="Times New Roman CYR"/>
          <w:bCs/>
          <w:sz w:val="24"/>
          <w:szCs w:val="24"/>
        </w:rPr>
      </w:pPr>
      <w:r w:rsidRPr="001778CB">
        <w:rPr>
          <w:rFonts w:ascii="Times New Roman CYR" w:hAnsi="Times New Roman CYR" w:cs="Times New Roman CYR"/>
          <w:bCs/>
          <w:sz w:val="24"/>
          <w:szCs w:val="24"/>
        </w:rPr>
        <w:t xml:space="preserve">В </w:t>
      </w:r>
      <w:proofErr w:type="spellStart"/>
      <w:r w:rsidRPr="001778CB">
        <w:rPr>
          <w:rFonts w:ascii="Times New Roman CYR" w:hAnsi="Times New Roman CYR" w:cs="Times New Roman CYR"/>
          <w:bCs/>
          <w:sz w:val="24"/>
          <w:szCs w:val="24"/>
        </w:rPr>
        <w:t>Поныровском</w:t>
      </w:r>
      <w:proofErr w:type="spellEnd"/>
      <w:r w:rsidRPr="001778CB">
        <w:rPr>
          <w:rFonts w:ascii="Times New Roman CYR" w:hAnsi="Times New Roman CYR" w:cs="Times New Roman CYR"/>
          <w:bCs/>
          <w:sz w:val="24"/>
          <w:szCs w:val="24"/>
        </w:rPr>
        <w:t xml:space="preserve"> муниципальном районе охват детей в возрасте 7-17 лет начальным общим, основным общим и средним общим образованием составляет 100%. Из них </w:t>
      </w:r>
      <w:r w:rsidR="002F0739" w:rsidRPr="001778CB">
        <w:rPr>
          <w:rFonts w:ascii="Times New Roman CYR" w:hAnsi="Times New Roman CYR" w:cs="Times New Roman CYR"/>
          <w:bCs/>
          <w:sz w:val="24"/>
          <w:szCs w:val="24"/>
        </w:rPr>
        <w:t>59,2</w:t>
      </w:r>
      <w:r w:rsidRPr="001778CB">
        <w:rPr>
          <w:rFonts w:ascii="Times New Roman CYR" w:hAnsi="Times New Roman CYR" w:cs="Times New Roman CYR"/>
          <w:bCs/>
          <w:sz w:val="24"/>
          <w:szCs w:val="24"/>
        </w:rPr>
        <w:t xml:space="preserve">% учащихся образовательных организаций обучаются в соответствии с федеральным государственным образовательным стандартом. Образовательный процесс в районе осуществляется в первую смену, за исключением 10 человек, что составляет 0,9% от общего количества учащихся. </w:t>
      </w:r>
    </w:p>
    <w:p w:rsidR="00132E42" w:rsidRPr="001778CB" w:rsidRDefault="00132E42" w:rsidP="001778CB">
      <w:pPr>
        <w:autoSpaceDE w:val="0"/>
        <w:autoSpaceDN w:val="0"/>
        <w:adjustRightInd w:val="0"/>
        <w:spacing w:after="0" w:line="360" w:lineRule="auto"/>
        <w:ind w:firstLine="708"/>
        <w:jc w:val="both"/>
        <w:rPr>
          <w:rFonts w:ascii="Times New Roman CYR" w:hAnsi="Times New Roman CYR" w:cs="Times New Roman CYR"/>
          <w:sz w:val="24"/>
          <w:szCs w:val="24"/>
        </w:rPr>
      </w:pPr>
      <w:proofErr w:type="gramStart"/>
      <w:r w:rsidRPr="001778CB">
        <w:rPr>
          <w:rFonts w:ascii="Times New Roman CYR" w:hAnsi="Times New Roman CYR" w:cs="Times New Roman CYR"/>
          <w:sz w:val="24"/>
          <w:szCs w:val="24"/>
        </w:rPr>
        <w:t xml:space="preserve">Численность обучающихся в общеобразовательных организациях </w:t>
      </w:r>
      <w:proofErr w:type="spellStart"/>
      <w:r w:rsidRPr="001778CB">
        <w:rPr>
          <w:rFonts w:ascii="Times New Roman CYR" w:hAnsi="Times New Roman CYR" w:cs="Times New Roman CYR"/>
          <w:sz w:val="24"/>
          <w:szCs w:val="24"/>
        </w:rPr>
        <w:t>Поныровского</w:t>
      </w:r>
      <w:proofErr w:type="spellEnd"/>
      <w:r w:rsidRPr="001778CB">
        <w:rPr>
          <w:rFonts w:ascii="Times New Roman CYR" w:hAnsi="Times New Roman CYR" w:cs="Times New Roman CYR"/>
          <w:sz w:val="24"/>
          <w:szCs w:val="24"/>
        </w:rPr>
        <w:t xml:space="preserve"> района продолжает сокращаться.</w:t>
      </w:r>
      <w:proofErr w:type="gramEnd"/>
      <w:r w:rsidR="002F0739" w:rsidRPr="001778CB">
        <w:rPr>
          <w:rFonts w:ascii="Times New Roman CYR" w:hAnsi="Times New Roman CYR" w:cs="Times New Roman CYR"/>
          <w:sz w:val="24"/>
          <w:szCs w:val="24"/>
        </w:rPr>
        <w:t xml:space="preserve"> </w:t>
      </w:r>
      <w:r w:rsidRPr="001778CB">
        <w:rPr>
          <w:rFonts w:ascii="Times New Roman CYR" w:hAnsi="Times New Roman CYR" w:cs="Times New Roman CYR"/>
          <w:sz w:val="24"/>
          <w:szCs w:val="24"/>
        </w:rPr>
        <w:t>На 1 сентяб</w:t>
      </w:r>
      <w:r w:rsidR="000505AB" w:rsidRPr="001778CB">
        <w:rPr>
          <w:rFonts w:ascii="Times New Roman CYR" w:hAnsi="Times New Roman CYR" w:cs="Times New Roman CYR"/>
          <w:sz w:val="24"/>
          <w:szCs w:val="24"/>
        </w:rPr>
        <w:t>ря 2015 года она составила</w:t>
      </w:r>
      <w:r w:rsidRPr="001778CB">
        <w:rPr>
          <w:rFonts w:ascii="Times New Roman CYR" w:hAnsi="Times New Roman CYR" w:cs="Times New Roman CYR"/>
          <w:sz w:val="24"/>
          <w:szCs w:val="24"/>
        </w:rPr>
        <w:t xml:space="preserve"> 1092</w:t>
      </w:r>
      <w:r w:rsidR="000505AB" w:rsidRPr="001778CB">
        <w:rPr>
          <w:rFonts w:ascii="Times New Roman CYR" w:hAnsi="Times New Roman CYR" w:cs="Times New Roman CYR"/>
          <w:sz w:val="24"/>
          <w:szCs w:val="24"/>
        </w:rPr>
        <w:t xml:space="preserve"> учащихся</w:t>
      </w:r>
      <w:r w:rsidRPr="001778CB">
        <w:rPr>
          <w:rFonts w:ascii="Times New Roman CYR" w:hAnsi="Times New Roman CYR" w:cs="Times New Roman CYR"/>
          <w:sz w:val="24"/>
          <w:szCs w:val="24"/>
        </w:rPr>
        <w:t>.</w:t>
      </w:r>
    </w:p>
    <w:p w:rsidR="00132E42" w:rsidRPr="001778CB" w:rsidRDefault="00132E42" w:rsidP="001778CB">
      <w:pPr>
        <w:autoSpaceDE w:val="0"/>
        <w:autoSpaceDN w:val="0"/>
        <w:adjustRightInd w:val="0"/>
        <w:spacing w:before="100" w:after="100" w:line="360" w:lineRule="auto"/>
        <w:ind w:right="284" w:firstLine="708"/>
        <w:jc w:val="both"/>
        <w:rPr>
          <w:rFonts w:ascii="Times New Roman CYR" w:hAnsi="Times New Roman CYR" w:cs="Times New Roman CYR"/>
          <w:spacing w:val="1"/>
          <w:sz w:val="24"/>
          <w:szCs w:val="24"/>
        </w:rPr>
      </w:pPr>
      <w:r w:rsidRPr="001778CB">
        <w:rPr>
          <w:rFonts w:ascii="Times New Roman CYR" w:hAnsi="Times New Roman CYR" w:cs="Times New Roman CYR"/>
          <w:color w:val="000000"/>
          <w:sz w:val="24"/>
          <w:szCs w:val="24"/>
          <w:highlight w:val="white"/>
        </w:rPr>
        <w:lastRenderedPageBreak/>
        <w:t>Необходимым звеном при формировании сети общеобразовательных организаций стали</w:t>
      </w:r>
      <w:r w:rsidRPr="001778CB">
        <w:rPr>
          <w:rFonts w:ascii="Times New Roman" w:hAnsi="Times New Roman" w:cs="Times New Roman"/>
          <w:color w:val="000000"/>
          <w:sz w:val="24"/>
          <w:szCs w:val="24"/>
          <w:highlight w:val="white"/>
          <w:lang w:val="en-US"/>
        </w:rPr>
        <w:t> </w:t>
      </w:r>
      <w:r w:rsidRPr="001778CB">
        <w:rPr>
          <w:rFonts w:ascii="Times New Roman CYR" w:hAnsi="Times New Roman CYR" w:cs="Times New Roman CYR"/>
          <w:color w:val="000000"/>
          <w:sz w:val="24"/>
          <w:szCs w:val="24"/>
          <w:highlight w:val="white"/>
        </w:rPr>
        <w:t xml:space="preserve">школьные перевозки. В </w:t>
      </w:r>
      <w:r w:rsidR="002F0739" w:rsidRPr="001778CB">
        <w:rPr>
          <w:rFonts w:ascii="Times New Roman CYR" w:hAnsi="Times New Roman CYR" w:cs="Times New Roman CYR"/>
          <w:color w:val="000000"/>
          <w:sz w:val="24"/>
          <w:szCs w:val="24"/>
          <w:highlight w:val="white"/>
        </w:rPr>
        <w:t>2015</w:t>
      </w:r>
      <w:r w:rsidR="004A56E9" w:rsidRPr="001778CB">
        <w:rPr>
          <w:rFonts w:ascii="Times New Roman CYR" w:hAnsi="Times New Roman CYR" w:cs="Times New Roman CYR"/>
          <w:color w:val="000000"/>
          <w:sz w:val="24"/>
          <w:szCs w:val="24"/>
          <w:highlight w:val="white"/>
        </w:rPr>
        <w:t xml:space="preserve"> </w:t>
      </w:r>
      <w:r w:rsidRPr="001778CB">
        <w:rPr>
          <w:rFonts w:ascii="Times New Roman CYR" w:hAnsi="Times New Roman CYR" w:cs="Times New Roman CYR"/>
          <w:color w:val="000000"/>
          <w:sz w:val="24"/>
          <w:szCs w:val="24"/>
          <w:highlight w:val="white"/>
        </w:rPr>
        <w:t>году на школьных маршрутах работали 5 единиц школьного автотранспорта, которые ежедневно подвозили к месту учёбы и обратно   100 детей</w:t>
      </w:r>
      <w:r w:rsidRPr="001778CB">
        <w:rPr>
          <w:rFonts w:ascii="Times New Roman" w:hAnsi="Times New Roman" w:cs="Times New Roman"/>
          <w:color w:val="000000"/>
          <w:sz w:val="24"/>
          <w:szCs w:val="24"/>
          <w:highlight w:val="white"/>
          <w:lang w:val="en-US"/>
        </w:rPr>
        <w:t>  </w:t>
      </w:r>
      <w:r w:rsidRPr="001778CB">
        <w:rPr>
          <w:rFonts w:ascii="Times New Roman" w:hAnsi="Times New Roman" w:cs="Times New Roman"/>
          <w:color w:val="000000"/>
          <w:sz w:val="24"/>
          <w:szCs w:val="24"/>
          <w:highlight w:val="white"/>
        </w:rPr>
        <w:t xml:space="preserve">(9% </w:t>
      </w:r>
      <w:r w:rsidRPr="001778CB">
        <w:rPr>
          <w:rFonts w:ascii="Times New Roman CYR" w:hAnsi="Times New Roman CYR" w:cs="Times New Roman CYR"/>
          <w:color w:val="000000"/>
          <w:sz w:val="24"/>
          <w:szCs w:val="24"/>
          <w:highlight w:val="white"/>
        </w:rPr>
        <w:t xml:space="preserve">от общей численности). </w:t>
      </w:r>
      <w:r w:rsidRPr="001778CB">
        <w:rPr>
          <w:rFonts w:ascii="Times New Roman CYR" w:hAnsi="Times New Roman CYR" w:cs="Times New Roman CYR"/>
          <w:color w:val="000000"/>
          <w:sz w:val="24"/>
          <w:szCs w:val="24"/>
        </w:rPr>
        <w:t>Автотранспорт</w:t>
      </w:r>
      <w:r w:rsidRPr="001778CB">
        <w:rPr>
          <w:rFonts w:ascii="Times New Roman CYR" w:hAnsi="Times New Roman CYR" w:cs="Times New Roman CYR"/>
          <w:sz w:val="24"/>
          <w:szCs w:val="24"/>
        </w:rPr>
        <w:t xml:space="preserve"> оснащен системой ГЛОНАСС и подключен к автоматизированному центру контроля и надзора Федеральной службы по надзору в сфере транспорта по Курской области</w:t>
      </w:r>
      <w:r w:rsidRPr="001778CB">
        <w:rPr>
          <w:rFonts w:ascii="Times New Roman CYR" w:hAnsi="Times New Roman CYR" w:cs="Times New Roman CYR"/>
          <w:spacing w:val="1"/>
          <w:sz w:val="24"/>
          <w:szCs w:val="24"/>
        </w:rPr>
        <w:t>.</w:t>
      </w:r>
    </w:p>
    <w:p w:rsidR="00EC3BF6" w:rsidRPr="001778CB" w:rsidRDefault="002F0739" w:rsidP="001778CB">
      <w:pPr>
        <w:spacing w:line="360" w:lineRule="auto"/>
        <w:ind w:firstLine="708"/>
        <w:jc w:val="both"/>
        <w:rPr>
          <w:rFonts w:ascii="Times New Roman" w:hAnsi="Times New Roman" w:cs="Times New Roman"/>
          <w:sz w:val="24"/>
          <w:szCs w:val="24"/>
        </w:rPr>
      </w:pPr>
      <w:r w:rsidRPr="001778CB">
        <w:rPr>
          <w:rFonts w:ascii="Times New Roman" w:eastAsia="Times New Roman" w:hAnsi="Times New Roman" w:cs="Times New Roman"/>
          <w:sz w:val="24"/>
          <w:szCs w:val="24"/>
        </w:rPr>
        <w:t>В 2015 году п</w:t>
      </w:r>
      <w:r w:rsidR="00132E42" w:rsidRPr="001778CB">
        <w:rPr>
          <w:rFonts w:ascii="Times New Roman" w:eastAsia="Times New Roman" w:hAnsi="Times New Roman" w:cs="Times New Roman"/>
          <w:sz w:val="24"/>
          <w:szCs w:val="24"/>
        </w:rPr>
        <w:t>родолжала улучшаться учебно-материальная база образовате</w:t>
      </w:r>
      <w:r w:rsidRPr="001778CB">
        <w:rPr>
          <w:rFonts w:ascii="Times New Roman" w:eastAsia="Times New Roman" w:hAnsi="Times New Roman" w:cs="Times New Roman"/>
          <w:sz w:val="24"/>
          <w:szCs w:val="24"/>
        </w:rPr>
        <w:t>льных организаций</w:t>
      </w:r>
      <w:r w:rsidR="00EC3BF6" w:rsidRPr="001778CB">
        <w:rPr>
          <w:rFonts w:ascii="Times New Roman" w:eastAsia="Times New Roman" w:hAnsi="Times New Roman" w:cs="Times New Roman"/>
          <w:sz w:val="24"/>
          <w:szCs w:val="24"/>
        </w:rPr>
        <w:t>.</w:t>
      </w:r>
      <w:r w:rsidR="00EC3BF6" w:rsidRPr="001778CB">
        <w:rPr>
          <w:sz w:val="24"/>
          <w:szCs w:val="24"/>
        </w:rPr>
        <w:t xml:space="preserve"> </w:t>
      </w:r>
      <w:r w:rsidR="00EC3BF6" w:rsidRPr="001778CB">
        <w:rPr>
          <w:rFonts w:ascii="Times New Roman" w:hAnsi="Times New Roman" w:cs="Times New Roman"/>
          <w:sz w:val="24"/>
          <w:szCs w:val="24"/>
        </w:rPr>
        <w:t>Было закуплено: учебно-лабораторное оборудование на сумму-74,6 тыс</w:t>
      </w:r>
      <w:proofErr w:type="gramStart"/>
      <w:r w:rsidR="00EC3BF6" w:rsidRPr="001778CB">
        <w:rPr>
          <w:rFonts w:ascii="Times New Roman" w:hAnsi="Times New Roman" w:cs="Times New Roman"/>
          <w:sz w:val="24"/>
          <w:szCs w:val="24"/>
        </w:rPr>
        <w:t>.р</w:t>
      </w:r>
      <w:proofErr w:type="gramEnd"/>
      <w:r w:rsidR="00EC3BF6" w:rsidRPr="001778CB">
        <w:rPr>
          <w:rFonts w:ascii="Times New Roman" w:hAnsi="Times New Roman" w:cs="Times New Roman"/>
          <w:sz w:val="24"/>
          <w:szCs w:val="24"/>
        </w:rPr>
        <w:t>уб.; учебно-производственное оборудование - 54,8 тыс.руб.; спортивное оборудование - 279,2 тыс.руб.; компьютерное оборудование - 1516,9 тыс.руб.; оборудование для школьных столовых - 93,0 тыс.руб..</w:t>
      </w:r>
    </w:p>
    <w:p w:rsidR="00EC3BF6" w:rsidRPr="001778CB" w:rsidRDefault="00EC3BF6" w:rsidP="001778CB">
      <w:pPr>
        <w:spacing w:line="360" w:lineRule="auto"/>
        <w:ind w:firstLine="708"/>
        <w:jc w:val="both"/>
        <w:rPr>
          <w:rFonts w:ascii="Times New Roman" w:hAnsi="Times New Roman" w:cs="Times New Roman"/>
          <w:sz w:val="24"/>
          <w:szCs w:val="24"/>
        </w:rPr>
      </w:pPr>
      <w:r w:rsidRPr="001778CB">
        <w:rPr>
          <w:rFonts w:ascii="Times New Roman" w:hAnsi="Times New Roman" w:cs="Times New Roman"/>
          <w:sz w:val="24"/>
          <w:szCs w:val="24"/>
        </w:rPr>
        <w:t xml:space="preserve">Во всех общеобразовательных организациях были пополнены фонды школьных библиотек. Все учащиеся 1-10 классов </w:t>
      </w:r>
      <w:r w:rsidR="004A56E9" w:rsidRPr="001778CB">
        <w:rPr>
          <w:rFonts w:ascii="Times New Roman" w:hAnsi="Times New Roman" w:cs="Times New Roman"/>
          <w:sz w:val="24"/>
          <w:szCs w:val="24"/>
        </w:rPr>
        <w:t xml:space="preserve">были </w:t>
      </w:r>
      <w:r w:rsidRPr="001778CB">
        <w:rPr>
          <w:rFonts w:ascii="Times New Roman" w:hAnsi="Times New Roman" w:cs="Times New Roman"/>
          <w:sz w:val="24"/>
          <w:szCs w:val="24"/>
        </w:rPr>
        <w:t>обеспечены бесплатными учебниками, процент обеспеченност</w:t>
      </w:r>
      <w:r w:rsidR="004A56E9" w:rsidRPr="001778CB">
        <w:rPr>
          <w:rFonts w:ascii="Times New Roman" w:hAnsi="Times New Roman" w:cs="Times New Roman"/>
          <w:sz w:val="24"/>
          <w:szCs w:val="24"/>
        </w:rPr>
        <w:t>и учащихся 11 классов составил</w:t>
      </w:r>
      <w:r w:rsidRPr="001778CB">
        <w:rPr>
          <w:rFonts w:ascii="Times New Roman" w:hAnsi="Times New Roman" w:cs="Times New Roman"/>
          <w:sz w:val="24"/>
          <w:szCs w:val="24"/>
        </w:rPr>
        <w:t xml:space="preserve"> 98,2 %.</w:t>
      </w:r>
    </w:p>
    <w:p w:rsidR="000505AB" w:rsidRPr="001778CB" w:rsidRDefault="000505AB" w:rsidP="001778CB">
      <w:pPr>
        <w:spacing w:after="0" w:line="360" w:lineRule="auto"/>
        <w:ind w:firstLine="691"/>
        <w:jc w:val="both"/>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 xml:space="preserve">Число персональных компьютеров, используемых в учебных целях, в расчете на 100 учащихся общеобразовательных организаций всего 26,1, имеющих доступ к интернету 9,24. </w:t>
      </w:r>
    </w:p>
    <w:p w:rsidR="000505AB" w:rsidRPr="001778CB" w:rsidRDefault="00132E42" w:rsidP="001778CB">
      <w:pPr>
        <w:spacing w:after="0" w:line="360" w:lineRule="auto"/>
        <w:ind w:firstLine="691"/>
        <w:jc w:val="both"/>
        <w:rPr>
          <w:rFonts w:ascii="Times New Roman" w:eastAsia="Times New Roman" w:hAnsi="Times New Roman" w:cs="Times New Roman"/>
          <w:sz w:val="24"/>
          <w:szCs w:val="24"/>
        </w:rPr>
      </w:pPr>
      <w:proofErr w:type="gramStart"/>
      <w:r w:rsidRPr="001778CB">
        <w:rPr>
          <w:rFonts w:ascii="Times New Roman" w:eastAsia="Times New Roman" w:hAnsi="Times New Roman" w:cs="Times New Roman"/>
          <w:sz w:val="24"/>
          <w:szCs w:val="24"/>
        </w:rPr>
        <w:t>100% общеобразовательных  учреждений подключены к  сети  Интернет.</w:t>
      </w:r>
      <w:proofErr w:type="gramEnd"/>
    </w:p>
    <w:p w:rsidR="00132E42" w:rsidRPr="001778CB" w:rsidRDefault="00132E42" w:rsidP="001778CB">
      <w:pPr>
        <w:spacing w:after="0" w:line="360" w:lineRule="auto"/>
        <w:ind w:firstLine="691"/>
        <w:jc w:val="both"/>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 xml:space="preserve">Общая площадь всех помещений общеобразовательных организаций в расчете на одного учащегося составляет </w:t>
      </w:r>
      <w:r w:rsidR="002F0739" w:rsidRPr="001778CB">
        <w:rPr>
          <w:rFonts w:ascii="Times New Roman" w:eastAsia="Times New Roman" w:hAnsi="Times New Roman" w:cs="Times New Roman"/>
          <w:sz w:val="24"/>
          <w:szCs w:val="24"/>
        </w:rPr>
        <w:t>24,1</w:t>
      </w:r>
      <w:r w:rsidRPr="001778CB">
        <w:rPr>
          <w:rFonts w:ascii="Times New Roman" w:eastAsia="Times New Roman" w:hAnsi="Times New Roman" w:cs="Times New Roman"/>
          <w:sz w:val="24"/>
          <w:szCs w:val="24"/>
        </w:rPr>
        <w:t xml:space="preserve"> кв. м. Общеобразовательные организации района обеспечены водопроводом (92,86%), центральным отоплением (21,4%) и канализацией (85,7%). </w:t>
      </w:r>
    </w:p>
    <w:p w:rsidR="00EC3BF6" w:rsidRPr="001778CB" w:rsidRDefault="00EC3BF6" w:rsidP="001778CB">
      <w:pPr>
        <w:pStyle w:val="a5"/>
        <w:spacing w:line="360" w:lineRule="auto"/>
        <w:ind w:firstLine="708"/>
        <w:jc w:val="both"/>
        <w:rPr>
          <w:b w:val="0"/>
          <w:sz w:val="24"/>
          <w:szCs w:val="24"/>
        </w:rPr>
      </w:pPr>
      <w:r w:rsidRPr="001778CB">
        <w:rPr>
          <w:b w:val="0"/>
          <w:sz w:val="24"/>
          <w:szCs w:val="24"/>
        </w:rPr>
        <w:t>На развитие школьной инфраструктуры (капитальные и текущие ремонты ОО) из федерального, регионального и муниципального бюджетов было затрачено 9664,5 тыс</w:t>
      </w:r>
      <w:proofErr w:type="gramStart"/>
      <w:r w:rsidRPr="001778CB">
        <w:rPr>
          <w:b w:val="0"/>
          <w:sz w:val="24"/>
          <w:szCs w:val="24"/>
        </w:rPr>
        <w:t>.р</w:t>
      </w:r>
      <w:proofErr w:type="gramEnd"/>
      <w:r w:rsidRPr="001778CB">
        <w:rPr>
          <w:b w:val="0"/>
          <w:sz w:val="24"/>
          <w:szCs w:val="24"/>
        </w:rPr>
        <w:t>ублей.</w:t>
      </w:r>
      <w:r w:rsidR="00B0014E" w:rsidRPr="001778CB">
        <w:rPr>
          <w:rFonts w:ascii="Arial" w:hAnsi="Arial" w:cs="Arial"/>
          <w:sz w:val="24"/>
          <w:szCs w:val="24"/>
        </w:rPr>
        <w:t xml:space="preserve"> </w:t>
      </w:r>
      <w:r w:rsidR="00B0014E" w:rsidRPr="001778CB">
        <w:rPr>
          <w:b w:val="0"/>
          <w:sz w:val="24"/>
          <w:szCs w:val="24"/>
        </w:rPr>
        <w:t xml:space="preserve">В 2015 году отремонтирован спортивный зал </w:t>
      </w:r>
      <w:proofErr w:type="spellStart"/>
      <w:r w:rsidR="00B0014E" w:rsidRPr="001778CB">
        <w:rPr>
          <w:b w:val="0"/>
          <w:sz w:val="24"/>
          <w:szCs w:val="24"/>
        </w:rPr>
        <w:t>Ольховатской</w:t>
      </w:r>
      <w:proofErr w:type="spellEnd"/>
      <w:r w:rsidR="00B0014E" w:rsidRPr="001778CB">
        <w:rPr>
          <w:b w:val="0"/>
          <w:sz w:val="24"/>
          <w:szCs w:val="24"/>
        </w:rPr>
        <w:t xml:space="preserve"> средней школы, пищеблок </w:t>
      </w:r>
      <w:proofErr w:type="spellStart"/>
      <w:r w:rsidR="00B0014E" w:rsidRPr="001778CB">
        <w:rPr>
          <w:b w:val="0"/>
          <w:sz w:val="24"/>
          <w:szCs w:val="24"/>
        </w:rPr>
        <w:t>Поныровской</w:t>
      </w:r>
      <w:proofErr w:type="spellEnd"/>
      <w:r w:rsidR="00B0014E" w:rsidRPr="001778CB">
        <w:rPr>
          <w:b w:val="0"/>
          <w:sz w:val="24"/>
          <w:szCs w:val="24"/>
        </w:rPr>
        <w:t xml:space="preserve"> средней школы.</w:t>
      </w:r>
    </w:p>
    <w:p w:rsidR="00B0014E" w:rsidRPr="001778CB" w:rsidRDefault="00B0014E" w:rsidP="001778CB">
      <w:pPr>
        <w:pStyle w:val="text"/>
        <w:spacing w:line="360" w:lineRule="auto"/>
        <w:ind w:firstLine="0"/>
        <w:jc w:val="both"/>
        <w:rPr>
          <w:rFonts w:ascii="Times New Roman" w:hAnsi="Times New Roman" w:cs="Times New Roman"/>
          <w:sz w:val="24"/>
          <w:szCs w:val="24"/>
        </w:rPr>
      </w:pPr>
      <w:r w:rsidRPr="001778CB">
        <w:rPr>
          <w:rFonts w:ascii="Times New Roman" w:hAnsi="Times New Roman" w:cs="Times New Roman"/>
          <w:sz w:val="24"/>
          <w:szCs w:val="24"/>
        </w:rPr>
        <w:t xml:space="preserve">  </w:t>
      </w:r>
      <w:r w:rsidRPr="001778CB">
        <w:rPr>
          <w:rFonts w:ascii="Times New Roman" w:hAnsi="Times New Roman" w:cs="Times New Roman"/>
          <w:sz w:val="24"/>
          <w:szCs w:val="24"/>
        </w:rPr>
        <w:tab/>
        <w:t xml:space="preserve">В рамках социальной  программы «Газпром - детям» в селе Ольховатка  построена  многофункциональная спортивная площадка со специализированным покрытием стоимостью 6,6 млн. рублей. </w:t>
      </w:r>
    </w:p>
    <w:p w:rsidR="00132E42" w:rsidRPr="001778CB" w:rsidRDefault="000505AB" w:rsidP="001778CB">
      <w:pPr>
        <w:spacing w:after="0" w:line="360" w:lineRule="auto"/>
        <w:ind w:firstLine="691"/>
        <w:jc w:val="both"/>
        <w:rPr>
          <w:rFonts w:ascii="Times New Roman" w:eastAsia="Times New Roman" w:hAnsi="Times New Roman" w:cs="Times New Roman"/>
          <w:sz w:val="24"/>
          <w:szCs w:val="24"/>
        </w:rPr>
      </w:pPr>
      <w:r w:rsidRPr="001778CB">
        <w:rPr>
          <w:rFonts w:ascii="Times New Roman" w:hAnsi="Times New Roman" w:cs="Times New Roman"/>
          <w:sz w:val="24"/>
          <w:szCs w:val="24"/>
        </w:rPr>
        <w:t xml:space="preserve">Развитие материально – технической  базы   учреждений образования способствует улучшению  качества оказываемых ими услуг.  Об этом свидетельствуют результаты сдачи единого государственного экзамена. </w:t>
      </w:r>
      <w:r w:rsidR="00132E42" w:rsidRPr="001778CB">
        <w:rPr>
          <w:rFonts w:ascii="Times New Roman" w:eastAsia="Times New Roman" w:hAnsi="Times New Roman" w:cs="Times New Roman"/>
          <w:bCs/>
          <w:sz w:val="24"/>
          <w:szCs w:val="24"/>
        </w:rPr>
        <w:t xml:space="preserve">Результаты государственной итоговой аттестации: </w:t>
      </w:r>
      <w:r w:rsidR="00132E42" w:rsidRPr="001778CB">
        <w:rPr>
          <w:rFonts w:ascii="Times New Roman" w:eastAsia="Times New Roman" w:hAnsi="Times New Roman" w:cs="Times New Roman"/>
          <w:sz w:val="24"/>
          <w:szCs w:val="24"/>
        </w:rPr>
        <w:t xml:space="preserve">по программам основного, среднего общего образования: ЕГЭ (средний балл) по математике – </w:t>
      </w:r>
      <w:r w:rsidR="002F0739" w:rsidRPr="001778CB">
        <w:rPr>
          <w:rFonts w:ascii="Times New Roman" w:eastAsia="Times New Roman" w:hAnsi="Times New Roman" w:cs="Times New Roman"/>
          <w:sz w:val="24"/>
          <w:szCs w:val="24"/>
        </w:rPr>
        <w:t>49,1</w:t>
      </w:r>
      <w:r w:rsidR="00132E42" w:rsidRPr="001778CB">
        <w:rPr>
          <w:rFonts w:ascii="Times New Roman" w:eastAsia="Times New Roman" w:hAnsi="Times New Roman" w:cs="Times New Roman"/>
          <w:sz w:val="24"/>
          <w:szCs w:val="24"/>
        </w:rPr>
        <w:t xml:space="preserve">, по русскому языку – </w:t>
      </w:r>
      <w:r w:rsidR="002F0739" w:rsidRPr="001778CB">
        <w:rPr>
          <w:rFonts w:ascii="Times New Roman" w:eastAsia="Times New Roman" w:hAnsi="Times New Roman" w:cs="Times New Roman"/>
          <w:sz w:val="24"/>
          <w:szCs w:val="24"/>
        </w:rPr>
        <w:t>67,7</w:t>
      </w:r>
      <w:r w:rsidR="00132E42" w:rsidRPr="001778CB">
        <w:rPr>
          <w:rFonts w:ascii="Times New Roman" w:eastAsia="Times New Roman" w:hAnsi="Times New Roman" w:cs="Times New Roman"/>
          <w:sz w:val="24"/>
          <w:szCs w:val="24"/>
        </w:rPr>
        <w:t xml:space="preserve">; ОГЭ (средний балл) по математике – </w:t>
      </w:r>
      <w:r w:rsidR="00811C15" w:rsidRPr="001778CB">
        <w:rPr>
          <w:rFonts w:ascii="Times New Roman" w:eastAsia="Times New Roman" w:hAnsi="Times New Roman" w:cs="Times New Roman"/>
          <w:sz w:val="24"/>
          <w:szCs w:val="24"/>
        </w:rPr>
        <w:t>17,4</w:t>
      </w:r>
      <w:r w:rsidR="00132E42" w:rsidRPr="001778CB">
        <w:rPr>
          <w:rFonts w:ascii="Times New Roman" w:eastAsia="Times New Roman" w:hAnsi="Times New Roman" w:cs="Times New Roman"/>
          <w:sz w:val="24"/>
          <w:szCs w:val="24"/>
        </w:rPr>
        <w:t xml:space="preserve">, по русскому языку </w:t>
      </w:r>
      <w:r w:rsidR="00132E42" w:rsidRPr="001778CB">
        <w:rPr>
          <w:rFonts w:ascii="Times New Roman" w:eastAsia="Times New Roman" w:hAnsi="Times New Roman" w:cs="Times New Roman"/>
          <w:sz w:val="24"/>
          <w:szCs w:val="24"/>
        </w:rPr>
        <w:lastRenderedPageBreak/>
        <w:t>– 3</w:t>
      </w:r>
      <w:r w:rsidR="00811C15" w:rsidRPr="001778CB">
        <w:rPr>
          <w:rFonts w:ascii="Times New Roman" w:eastAsia="Times New Roman" w:hAnsi="Times New Roman" w:cs="Times New Roman"/>
          <w:sz w:val="24"/>
          <w:szCs w:val="24"/>
        </w:rPr>
        <w:t>1,6</w:t>
      </w:r>
      <w:r w:rsidR="00132E42" w:rsidRPr="001778CB">
        <w:rPr>
          <w:rFonts w:ascii="Times New Roman" w:eastAsia="Times New Roman" w:hAnsi="Times New Roman" w:cs="Times New Roman"/>
          <w:sz w:val="24"/>
          <w:szCs w:val="24"/>
        </w:rPr>
        <w:t xml:space="preserve">. Удельный вес численности выпускников, освоивших образовательные программы сдавших ЕГЭ ниже минимального уровня – 0%, сдавших ГИА ниже минимального уровня – 0%. </w:t>
      </w:r>
    </w:p>
    <w:p w:rsidR="00527C01" w:rsidRPr="001778CB" w:rsidRDefault="00527C01" w:rsidP="001778CB">
      <w:pPr>
        <w:shd w:val="clear" w:color="auto" w:fill="FFFFFF"/>
        <w:tabs>
          <w:tab w:val="left" w:pos="5846"/>
        </w:tabs>
        <w:spacing w:line="360" w:lineRule="auto"/>
        <w:jc w:val="both"/>
        <w:rPr>
          <w:rFonts w:ascii="Times New Roman" w:hAnsi="Times New Roman" w:cs="Times New Roman"/>
          <w:noProof/>
          <w:sz w:val="24"/>
          <w:szCs w:val="24"/>
        </w:rPr>
      </w:pPr>
      <w:r w:rsidRPr="001778CB">
        <w:rPr>
          <w:rFonts w:ascii="Times New Roman" w:hAnsi="Times New Roman" w:cs="Times New Roman"/>
          <w:sz w:val="24"/>
          <w:szCs w:val="24"/>
        </w:rPr>
        <w:t xml:space="preserve">           В школах района реализуются планы мероприятий по охране здоровья детей. С целью организации профилактической работы организована диагностика состояния здоровья школьников. Согласно графику ОБУЗ «</w:t>
      </w:r>
      <w:proofErr w:type="spellStart"/>
      <w:r w:rsidRPr="001778CB">
        <w:rPr>
          <w:rFonts w:ascii="Times New Roman" w:hAnsi="Times New Roman" w:cs="Times New Roman"/>
          <w:sz w:val="24"/>
          <w:szCs w:val="24"/>
        </w:rPr>
        <w:t>Поныровская</w:t>
      </w:r>
      <w:proofErr w:type="spellEnd"/>
      <w:r w:rsidRPr="001778CB">
        <w:rPr>
          <w:rFonts w:ascii="Times New Roman" w:hAnsi="Times New Roman" w:cs="Times New Roman"/>
          <w:sz w:val="24"/>
          <w:szCs w:val="24"/>
        </w:rPr>
        <w:t xml:space="preserve"> ЦРБ» обучающиеся проходят медосмотры, в школах ведется мониторинг состояния здоровья детей. Результаты  доводятся до роди</w:t>
      </w:r>
      <w:r w:rsidRPr="001778CB">
        <w:rPr>
          <w:rFonts w:ascii="Times New Roman" w:hAnsi="Times New Roman" w:cs="Times New Roman"/>
          <w:noProof/>
          <w:sz w:val="24"/>
          <w:szCs w:val="24"/>
        </w:rPr>
        <w:t xml:space="preserve">телей. </w:t>
      </w:r>
    </w:p>
    <w:p w:rsidR="000505AB" w:rsidRPr="001778CB" w:rsidRDefault="00527C01" w:rsidP="001778CB">
      <w:pPr>
        <w:autoSpaceDE w:val="0"/>
        <w:autoSpaceDN w:val="0"/>
        <w:adjustRightInd w:val="0"/>
        <w:spacing w:line="360" w:lineRule="auto"/>
        <w:ind w:firstLine="691"/>
        <w:jc w:val="both"/>
        <w:rPr>
          <w:rFonts w:ascii="Times New Roman" w:hAnsi="Times New Roman" w:cs="Times New Roman"/>
          <w:bCs/>
          <w:sz w:val="24"/>
          <w:szCs w:val="24"/>
        </w:rPr>
      </w:pPr>
      <w:r w:rsidRPr="001778CB">
        <w:rPr>
          <w:rFonts w:ascii="Times New Roman" w:hAnsi="Times New Roman" w:cs="Times New Roman"/>
          <w:sz w:val="24"/>
          <w:szCs w:val="24"/>
        </w:rPr>
        <w:t xml:space="preserve">Для сохранения и поддержания здоровья детей в школах организовано горячее питание. </w:t>
      </w:r>
      <w:r w:rsidR="000505AB" w:rsidRPr="001778CB">
        <w:rPr>
          <w:rFonts w:ascii="Times New Roman" w:hAnsi="Times New Roman" w:cs="Times New Roman"/>
          <w:bCs/>
          <w:sz w:val="24"/>
          <w:szCs w:val="24"/>
        </w:rPr>
        <w:t>Охват де</w:t>
      </w:r>
      <w:r w:rsidRPr="001778CB">
        <w:rPr>
          <w:rFonts w:ascii="Times New Roman" w:hAnsi="Times New Roman" w:cs="Times New Roman"/>
          <w:bCs/>
          <w:sz w:val="24"/>
          <w:szCs w:val="24"/>
        </w:rPr>
        <w:t xml:space="preserve">тей горячим питанием в 2015 году </w:t>
      </w:r>
      <w:proofErr w:type="gramStart"/>
      <w:r w:rsidRPr="001778CB">
        <w:rPr>
          <w:rFonts w:ascii="Times New Roman" w:hAnsi="Times New Roman" w:cs="Times New Roman"/>
          <w:bCs/>
          <w:sz w:val="24"/>
          <w:szCs w:val="24"/>
        </w:rPr>
        <w:t>составил 90,8</w:t>
      </w:r>
      <w:r w:rsidR="000505AB" w:rsidRPr="001778CB">
        <w:rPr>
          <w:rFonts w:ascii="Times New Roman" w:hAnsi="Times New Roman" w:cs="Times New Roman"/>
          <w:bCs/>
          <w:sz w:val="24"/>
          <w:szCs w:val="24"/>
        </w:rPr>
        <w:t xml:space="preserve"> % по сравнени</w:t>
      </w:r>
      <w:r w:rsidRPr="001778CB">
        <w:rPr>
          <w:rFonts w:ascii="Times New Roman" w:hAnsi="Times New Roman" w:cs="Times New Roman"/>
          <w:bCs/>
          <w:sz w:val="24"/>
          <w:szCs w:val="24"/>
        </w:rPr>
        <w:t>ю с предыдущим годом вырос</w:t>
      </w:r>
      <w:proofErr w:type="gramEnd"/>
      <w:r w:rsidRPr="001778CB">
        <w:rPr>
          <w:rFonts w:ascii="Times New Roman" w:hAnsi="Times New Roman" w:cs="Times New Roman"/>
          <w:bCs/>
          <w:sz w:val="24"/>
          <w:szCs w:val="24"/>
        </w:rPr>
        <w:t xml:space="preserve"> на 12,2</w:t>
      </w:r>
      <w:r w:rsidR="000505AB" w:rsidRPr="001778CB">
        <w:rPr>
          <w:rFonts w:ascii="Times New Roman" w:hAnsi="Times New Roman" w:cs="Times New Roman"/>
          <w:bCs/>
          <w:sz w:val="24"/>
          <w:szCs w:val="24"/>
        </w:rPr>
        <w:t xml:space="preserve"> %</w:t>
      </w:r>
      <w:r w:rsidRPr="001778CB">
        <w:rPr>
          <w:rFonts w:ascii="Times New Roman" w:hAnsi="Times New Roman" w:cs="Times New Roman"/>
          <w:bCs/>
          <w:sz w:val="24"/>
          <w:szCs w:val="24"/>
        </w:rPr>
        <w:t xml:space="preserve"> (2014 год-78,6</w:t>
      </w:r>
      <w:r w:rsidR="000505AB" w:rsidRPr="001778CB">
        <w:rPr>
          <w:rFonts w:ascii="Times New Roman" w:hAnsi="Times New Roman" w:cs="Times New Roman"/>
          <w:bCs/>
          <w:sz w:val="24"/>
          <w:szCs w:val="24"/>
        </w:rPr>
        <w:t xml:space="preserve"> %). За счёт средств муниципального бюджета питаются 302 человека. Из них:</w:t>
      </w:r>
    </w:p>
    <w:p w:rsidR="000505AB" w:rsidRPr="001778CB" w:rsidRDefault="000505AB" w:rsidP="001778CB">
      <w:pPr>
        <w:autoSpaceDE w:val="0"/>
        <w:autoSpaceDN w:val="0"/>
        <w:adjustRightInd w:val="0"/>
        <w:spacing w:line="360" w:lineRule="auto"/>
        <w:jc w:val="both"/>
        <w:rPr>
          <w:rFonts w:ascii="Times New Roman" w:hAnsi="Times New Roman" w:cs="Times New Roman"/>
          <w:bCs/>
          <w:sz w:val="24"/>
          <w:szCs w:val="24"/>
        </w:rPr>
      </w:pPr>
      <w:r w:rsidRPr="001778CB">
        <w:rPr>
          <w:rFonts w:ascii="Times New Roman" w:hAnsi="Times New Roman" w:cs="Times New Roman"/>
          <w:bCs/>
          <w:sz w:val="24"/>
          <w:szCs w:val="24"/>
        </w:rPr>
        <w:t xml:space="preserve">- </w:t>
      </w:r>
      <w:r w:rsidR="00527C01" w:rsidRPr="001778CB">
        <w:rPr>
          <w:rFonts w:ascii="Times New Roman" w:hAnsi="Times New Roman" w:cs="Times New Roman"/>
          <w:bCs/>
          <w:sz w:val="24"/>
          <w:szCs w:val="24"/>
        </w:rPr>
        <w:t>дети из многодетных семей – 257;</w:t>
      </w:r>
    </w:p>
    <w:p w:rsidR="000505AB" w:rsidRPr="001778CB" w:rsidRDefault="000505AB" w:rsidP="001778CB">
      <w:pPr>
        <w:autoSpaceDE w:val="0"/>
        <w:autoSpaceDN w:val="0"/>
        <w:adjustRightInd w:val="0"/>
        <w:spacing w:line="360" w:lineRule="auto"/>
        <w:jc w:val="both"/>
        <w:rPr>
          <w:rFonts w:ascii="Times New Roman" w:hAnsi="Times New Roman" w:cs="Times New Roman"/>
          <w:bCs/>
          <w:sz w:val="24"/>
          <w:szCs w:val="24"/>
        </w:rPr>
      </w:pPr>
      <w:r w:rsidRPr="001778CB">
        <w:rPr>
          <w:rFonts w:ascii="Times New Roman" w:hAnsi="Times New Roman" w:cs="Times New Roman"/>
          <w:bCs/>
          <w:sz w:val="24"/>
          <w:szCs w:val="24"/>
        </w:rPr>
        <w:t>- дети, прибывшие с территории Украины – 15 человек;</w:t>
      </w:r>
    </w:p>
    <w:p w:rsidR="000505AB" w:rsidRPr="001778CB" w:rsidRDefault="000505AB" w:rsidP="001778CB">
      <w:pPr>
        <w:autoSpaceDE w:val="0"/>
        <w:autoSpaceDN w:val="0"/>
        <w:adjustRightInd w:val="0"/>
        <w:spacing w:line="360" w:lineRule="auto"/>
        <w:jc w:val="both"/>
        <w:rPr>
          <w:rFonts w:ascii="Times New Roman" w:hAnsi="Times New Roman" w:cs="Times New Roman"/>
          <w:bCs/>
          <w:sz w:val="24"/>
          <w:szCs w:val="24"/>
        </w:rPr>
      </w:pPr>
      <w:r w:rsidRPr="001778CB">
        <w:rPr>
          <w:rFonts w:ascii="Times New Roman" w:hAnsi="Times New Roman" w:cs="Times New Roman"/>
          <w:bCs/>
          <w:sz w:val="24"/>
          <w:szCs w:val="24"/>
        </w:rPr>
        <w:t xml:space="preserve">- дети специальных (коррекционных) классов – 30 человек. </w:t>
      </w:r>
    </w:p>
    <w:p w:rsidR="000505AB" w:rsidRPr="001778CB" w:rsidRDefault="000505AB" w:rsidP="001778CB">
      <w:pPr>
        <w:autoSpaceDE w:val="0"/>
        <w:autoSpaceDN w:val="0"/>
        <w:adjustRightInd w:val="0"/>
        <w:spacing w:line="360" w:lineRule="auto"/>
        <w:jc w:val="both"/>
        <w:rPr>
          <w:rFonts w:ascii="Times New Roman" w:hAnsi="Times New Roman" w:cs="Times New Roman"/>
          <w:iCs/>
          <w:sz w:val="24"/>
          <w:szCs w:val="24"/>
        </w:rPr>
      </w:pPr>
      <w:r w:rsidRPr="001778CB">
        <w:rPr>
          <w:rFonts w:ascii="Times New Roman" w:hAnsi="Times New Roman" w:cs="Times New Roman"/>
          <w:iCs/>
          <w:sz w:val="24"/>
          <w:szCs w:val="24"/>
        </w:rPr>
        <w:t>Объем средств муниципального бюджета, направленных на организацию горячего питания обучающихся составил 2014 год-736,1 тыс</w:t>
      </w:r>
      <w:proofErr w:type="gramStart"/>
      <w:r w:rsidRPr="001778CB">
        <w:rPr>
          <w:rFonts w:ascii="Times New Roman" w:hAnsi="Times New Roman" w:cs="Times New Roman"/>
          <w:iCs/>
          <w:sz w:val="24"/>
          <w:szCs w:val="24"/>
        </w:rPr>
        <w:t>.р</w:t>
      </w:r>
      <w:proofErr w:type="gramEnd"/>
      <w:r w:rsidRPr="001778CB">
        <w:rPr>
          <w:rFonts w:ascii="Times New Roman" w:hAnsi="Times New Roman" w:cs="Times New Roman"/>
          <w:iCs/>
          <w:sz w:val="24"/>
          <w:szCs w:val="24"/>
        </w:rPr>
        <w:t xml:space="preserve">уб.; 2015 год-882,5 тыс.руб. </w:t>
      </w:r>
    </w:p>
    <w:p w:rsidR="00527C01" w:rsidRPr="001778CB" w:rsidRDefault="00527C01" w:rsidP="001778CB">
      <w:pPr>
        <w:spacing w:line="360" w:lineRule="auto"/>
        <w:jc w:val="both"/>
        <w:rPr>
          <w:rFonts w:ascii="Times New Roman" w:hAnsi="Times New Roman" w:cs="Times New Roman"/>
          <w:sz w:val="24"/>
          <w:szCs w:val="24"/>
        </w:rPr>
      </w:pPr>
      <w:r w:rsidRPr="001778CB">
        <w:rPr>
          <w:rFonts w:ascii="Times New Roman" w:hAnsi="Times New Roman" w:cs="Times New Roman"/>
          <w:sz w:val="24"/>
          <w:szCs w:val="24"/>
        </w:rPr>
        <w:t xml:space="preserve">  </w:t>
      </w:r>
      <w:r w:rsidRPr="001778CB">
        <w:rPr>
          <w:rFonts w:ascii="Times New Roman" w:hAnsi="Times New Roman" w:cs="Times New Roman"/>
          <w:sz w:val="24"/>
          <w:szCs w:val="24"/>
        </w:rPr>
        <w:tab/>
        <w:t>Сохранена система летнего отдыха и оздоровления детей, подростков и молодёжи. В 2015 году всеми формами отдыха было оздоровлено 280 человек.</w:t>
      </w:r>
    </w:p>
    <w:p w:rsidR="00527C01" w:rsidRPr="001778CB" w:rsidRDefault="00527C01" w:rsidP="001778CB">
      <w:pPr>
        <w:spacing w:line="360" w:lineRule="auto"/>
        <w:ind w:firstLine="708"/>
        <w:jc w:val="both"/>
        <w:rPr>
          <w:rFonts w:ascii="Times New Roman" w:hAnsi="Times New Roman" w:cs="Times New Roman"/>
          <w:sz w:val="24"/>
          <w:szCs w:val="24"/>
        </w:rPr>
      </w:pPr>
      <w:r w:rsidRPr="001778CB">
        <w:rPr>
          <w:rFonts w:ascii="Times New Roman" w:hAnsi="Times New Roman" w:cs="Times New Roman"/>
          <w:sz w:val="24"/>
          <w:szCs w:val="24"/>
        </w:rPr>
        <w:t xml:space="preserve">Доля детей первой и второй групп здоровья в  2015 году  89,1% от общей </w:t>
      </w:r>
      <w:proofErr w:type="gramStart"/>
      <w:r w:rsidRPr="001778CB">
        <w:rPr>
          <w:rFonts w:ascii="Times New Roman" w:hAnsi="Times New Roman" w:cs="Times New Roman"/>
          <w:sz w:val="24"/>
          <w:szCs w:val="24"/>
        </w:rPr>
        <w:t>численности</w:t>
      </w:r>
      <w:proofErr w:type="gramEnd"/>
      <w:r w:rsidRPr="001778CB">
        <w:rPr>
          <w:rFonts w:ascii="Times New Roman" w:hAnsi="Times New Roman" w:cs="Times New Roman"/>
          <w:sz w:val="24"/>
          <w:szCs w:val="24"/>
        </w:rPr>
        <w:t xml:space="preserve"> обучающихся в муниципальных общеобразовательных учреждениях -  на уровне 2014 года.  К 2018 году планируется показатель на уровне 91%. Улучшение показателя будет обеспечено за счёт своевременного проведения диспансеризации,  систематического занятия  физической культурой и спортом, формирования здорового образа жизни детей.</w:t>
      </w:r>
    </w:p>
    <w:p w:rsidR="000505AB" w:rsidRPr="001778CB" w:rsidRDefault="000505AB" w:rsidP="001778CB">
      <w:pPr>
        <w:pStyle w:val="a3"/>
        <w:spacing w:line="360" w:lineRule="auto"/>
        <w:ind w:firstLine="708"/>
        <w:jc w:val="both"/>
      </w:pPr>
      <w:r w:rsidRPr="001778CB">
        <w:rPr>
          <w:rFonts w:ascii="Times New Roman CYR" w:hAnsi="Times New Roman CYR" w:cs="Times New Roman CYR"/>
        </w:rPr>
        <w:t xml:space="preserve">Одним из ключевых направлений деятельности органа управления образованием является работа по обеспечению образовательных организаций квалифицированными педагогическими кадрами. </w:t>
      </w:r>
      <w:r w:rsidRPr="001778CB">
        <w:t>За период с 2010 по 2015 год 118 педагогических работников (57%) из  общеобразовательных учреждений прошли аттестацию на высшую и  первую квалификационную категорию.  Из них получили высшую категорию 8 педагогов (3%), первую квалификационную категорию 110 педагогов (53%).</w:t>
      </w:r>
    </w:p>
    <w:p w:rsidR="00527C01" w:rsidRPr="001778CB" w:rsidRDefault="00527C01" w:rsidP="001778CB">
      <w:pPr>
        <w:spacing w:line="360" w:lineRule="auto"/>
        <w:ind w:firstLine="691"/>
        <w:jc w:val="both"/>
        <w:rPr>
          <w:rFonts w:ascii="Times New Roman" w:hAnsi="Times New Roman" w:cs="Times New Roman"/>
          <w:sz w:val="24"/>
          <w:szCs w:val="24"/>
        </w:rPr>
      </w:pPr>
      <w:r w:rsidRPr="001778CB">
        <w:rPr>
          <w:rFonts w:ascii="Times New Roman" w:hAnsi="Times New Roman" w:cs="Times New Roman"/>
          <w:sz w:val="24"/>
          <w:szCs w:val="24"/>
        </w:rPr>
        <w:lastRenderedPageBreak/>
        <w:t xml:space="preserve">Одной из основных форм профессионального роста педагога по-прежнему остаются курсы повышения квалификации. </w:t>
      </w:r>
      <w:r w:rsidR="00B0014E" w:rsidRPr="001778CB">
        <w:rPr>
          <w:rFonts w:ascii="Times New Roman" w:hAnsi="Times New Roman" w:cs="Times New Roman"/>
          <w:sz w:val="24"/>
          <w:szCs w:val="24"/>
        </w:rPr>
        <w:t xml:space="preserve">В 2015 году общая численность слушателей курсов  составила 77 человек. </w:t>
      </w:r>
    </w:p>
    <w:p w:rsidR="000505AB" w:rsidRPr="001778CB" w:rsidRDefault="000505AB" w:rsidP="001778CB">
      <w:pPr>
        <w:autoSpaceDE w:val="0"/>
        <w:autoSpaceDN w:val="0"/>
        <w:adjustRightInd w:val="0"/>
        <w:spacing w:after="0" w:line="360" w:lineRule="auto"/>
        <w:ind w:firstLine="691"/>
        <w:jc w:val="both"/>
        <w:rPr>
          <w:rFonts w:ascii="Times New Roman CYR" w:hAnsi="Times New Roman CYR" w:cs="Times New Roman CYR"/>
          <w:sz w:val="24"/>
          <w:szCs w:val="24"/>
        </w:rPr>
      </w:pPr>
      <w:r w:rsidRPr="001778CB">
        <w:rPr>
          <w:rFonts w:ascii="Times New Roman CYR" w:hAnsi="Times New Roman CYR" w:cs="Times New Roman CYR"/>
          <w:sz w:val="24"/>
          <w:szCs w:val="24"/>
        </w:rPr>
        <w:t xml:space="preserve">В целом, система образования </w:t>
      </w:r>
      <w:proofErr w:type="spellStart"/>
      <w:r w:rsidRPr="001778CB">
        <w:rPr>
          <w:rFonts w:ascii="Times New Roman CYR" w:hAnsi="Times New Roman CYR" w:cs="Times New Roman CYR"/>
          <w:sz w:val="24"/>
          <w:szCs w:val="24"/>
        </w:rPr>
        <w:t>Поныровского</w:t>
      </w:r>
      <w:proofErr w:type="spellEnd"/>
      <w:r w:rsidRPr="001778CB">
        <w:rPr>
          <w:rFonts w:ascii="Times New Roman CYR" w:hAnsi="Times New Roman CYR" w:cs="Times New Roman CYR"/>
          <w:sz w:val="24"/>
          <w:szCs w:val="24"/>
        </w:rPr>
        <w:t xml:space="preserve"> муниципального района обеспечена педагогическими кадрами. </w:t>
      </w:r>
    </w:p>
    <w:p w:rsidR="000505AB" w:rsidRPr="001778CB" w:rsidRDefault="000505AB" w:rsidP="001778CB">
      <w:pPr>
        <w:autoSpaceDE w:val="0"/>
        <w:autoSpaceDN w:val="0"/>
        <w:adjustRightInd w:val="0"/>
        <w:spacing w:before="100" w:after="0" w:line="360" w:lineRule="auto"/>
        <w:jc w:val="both"/>
        <w:rPr>
          <w:rFonts w:ascii="Times New Roman CYR" w:hAnsi="Times New Roman CYR" w:cs="Times New Roman CYR"/>
          <w:color w:val="000000"/>
          <w:sz w:val="24"/>
          <w:szCs w:val="24"/>
          <w:highlight w:val="white"/>
        </w:rPr>
      </w:pPr>
      <w:r w:rsidRPr="001778CB">
        <w:rPr>
          <w:rFonts w:ascii="Times New Roman CYR" w:hAnsi="Times New Roman CYR" w:cs="Times New Roman CYR"/>
          <w:color w:val="000000"/>
          <w:sz w:val="24"/>
          <w:szCs w:val="24"/>
          <w:highlight w:val="white"/>
        </w:rPr>
        <w:tab/>
        <w:t>Один из главных показателей модернизации образования – средняя заработная плата в образовании.</w:t>
      </w:r>
    </w:p>
    <w:p w:rsidR="00B0014E" w:rsidRPr="001778CB" w:rsidRDefault="00B0014E" w:rsidP="001778CB">
      <w:pPr>
        <w:spacing w:line="360" w:lineRule="auto"/>
        <w:jc w:val="both"/>
        <w:rPr>
          <w:rFonts w:ascii="Times New Roman" w:hAnsi="Times New Roman" w:cs="Times New Roman"/>
          <w:sz w:val="24"/>
          <w:szCs w:val="24"/>
        </w:rPr>
      </w:pPr>
      <w:r w:rsidRPr="001778CB">
        <w:rPr>
          <w:rFonts w:ascii="Times New Roman" w:hAnsi="Times New Roman" w:cs="Times New Roman"/>
          <w:sz w:val="24"/>
          <w:szCs w:val="24"/>
        </w:rPr>
        <w:t xml:space="preserve">  </w:t>
      </w:r>
      <w:r w:rsidRPr="001778CB">
        <w:rPr>
          <w:rFonts w:ascii="Times New Roman" w:hAnsi="Times New Roman" w:cs="Times New Roman"/>
          <w:sz w:val="24"/>
          <w:szCs w:val="24"/>
        </w:rPr>
        <w:tab/>
        <w:t xml:space="preserve"> По отчёту за 2015 год среднемесячная заработная плата работников муниципальных бюджетных учреждений района сложилась на уровне:</w:t>
      </w:r>
    </w:p>
    <w:p w:rsidR="00B0014E" w:rsidRPr="001778CB" w:rsidRDefault="00B0014E" w:rsidP="001778CB">
      <w:pPr>
        <w:spacing w:line="360" w:lineRule="auto"/>
        <w:jc w:val="both"/>
        <w:rPr>
          <w:rFonts w:ascii="Times New Roman" w:hAnsi="Times New Roman" w:cs="Times New Roman"/>
          <w:sz w:val="24"/>
          <w:szCs w:val="24"/>
        </w:rPr>
      </w:pPr>
      <w:r w:rsidRPr="001778CB">
        <w:rPr>
          <w:rFonts w:ascii="Times New Roman" w:hAnsi="Times New Roman" w:cs="Times New Roman"/>
          <w:sz w:val="24"/>
          <w:szCs w:val="24"/>
        </w:rPr>
        <w:t>- работников дошкольных образовательных – 14138,98  рублей,  100%  к 2014 году;</w:t>
      </w:r>
    </w:p>
    <w:p w:rsidR="001778CB" w:rsidRPr="00E917C0" w:rsidRDefault="00B0014E" w:rsidP="00E917C0">
      <w:pPr>
        <w:spacing w:line="360" w:lineRule="auto"/>
        <w:jc w:val="both"/>
        <w:rPr>
          <w:rFonts w:ascii="Times New Roman" w:hAnsi="Times New Roman" w:cs="Times New Roman"/>
          <w:sz w:val="24"/>
          <w:szCs w:val="24"/>
        </w:rPr>
      </w:pPr>
      <w:r w:rsidRPr="001778CB">
        <w:rPr>
          <w:rFonts w:ascii="Times New Roman" w:hAnsi="Times New Roman" w:cs="Times New Roman"/>
          <w:sz w:val="24"/>
          <w:szCs w:val="24"/>
        </w:rPr>
        <w:t xml:space="preserve">-работников общеобразовательных учреждений – 19378,8  рублей, с ростом к 2014 году  на  3,2%. </w:t>
      </w:r>
    </w:p>
    <w:p w:rsidR="005C4FA9" w:rsidRPr="001778CB" w:rsidRDefault="005C4FA9" w:rsidP="001778CB">
      <w:pPr>
        <w:spacing w:line="360" w:lineRule="auto"/>
        <w:jc w:val="center"/>
        <w:rPr>
          <w:rFonts w:ascii="Times New Roman" w:eastAsia="Times New Roman" w:hAnsi="Times New Roman" w:cs="Times New Roman"/>
          <w:sz w:val="24"/>
          <w:szCs w:val="24"/>
          <w:u w:val="single"/>
        </w:rPr>
      </w:pPr>
      <w:r w:rsidRPr="001778CB">
        <w:rPr>
          <w:rFonts w:ascii="Times New Roman" w:eastAsia="Times New Roman" w:hAnsi="Times New Roman" w:cs="Times New Roman"/>
          <w:b/>
          <w:bCs/>
          <w:sz w:val="24"/>
          <w:szCs w:val="24"/>
          <w:u w:val="single"/>
        </w:rPr>
        <w:t>Дополнительное образование.</w:t>
      </w:r>
    </w:p>
    <w:p w:rsidR="005C4FA9" w:rsidRPr="001778CB" w:rsidRDefault="005C4FA9" w:rsidP="001778CB">
      <w:pPr>
        <w:spacing w:after="0" w:line="360" w:lineRule="auto"/>
        <w:ind w:firstLine="691"/>
        <w:jc w:val="both"/>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Для обеспечения занятости обучающихся во внеурочное время, развития их творческого потенциала в муниципальной системе образования функционирует 2 учреждения дополнительного образования детей: Дом пионеров и школьников и</w:t>
      </w:r>
      <w:r w:rsidR="002C2807" w:rsidRPr="001778CB">
        <w:rPr>
          <w:rFonts w:ascii="Times New Roman" w:eastAsia="Times New Roman" w:hAnsi="Times New Roman" w:cs="Times New Roman"/>
          <w:sz w:val="24"/>
          <w:szCs w:val="24"/>
        </w:rPr>
        <w:t xml:space="preserve"> </w:t>
      </w:r>
      <w:r w:rsidRPr="001778CB">
        <w:rPr>
          <w:rFonts w:ascii="Times New Roman" w:eastAsia="Times New Roman" w:hAnsi="Times New Roman" w:cs="Times New Roman"/>
          <w:sz w:val="24"/>
          <w:szCs w:val="24"/>
        </w:rPr>
        <w:t>детско-юношеская спортивная школа.</w:t>
      </w:r>
    </w:p>
    <w:p w:rsidR="005C4FA9" w:rsidRPr="001778CB" w:rsidRDefault="005C4FA9" w:rsidP="001778CB">
      <w:pPr>
        <w:spacing w:after="0" w:line="360" w:lineRule="auto"/>
        <w:ind w:firstLine="691"/>
        <w:jc w:val="both"/>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 xml:space="preserve">Разнообразие видов деятельности, предлагаемых системой дополнительного образования  района своим воспитанникам, позволяет им решать задачи выбора жизненных ориентиров, творческой самореализации, профессионального самоопределения. </w:t>
      </w:r>
    </w:p>
    <w:p w:rsidR="005C4FA9" w:rsidRPr="001778CB" w:rsidRDefault="005C4FA9" w:rsidP="001778CB">
      <w:pPr>
        <w:spacing w:after="0" w:line="360" w:lineRule="auto"/>
        <w:ind w:firstLine="691"/>
        <w:jc w:val="both"/>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lang w:val="bg-BG"/>
        </w:rPr>
        <w:t>В своей работе учрежденя дополнительного образования большое внимание уделяю</w:t>
      </w:r>
      <w:bookmarkStart w:id="0" w:name="_GoBack"/>
      <w:bookmarkEnd w:id="0"/>
      <w:r w:rsidRPr="001778CB">
        <w:rPr>
          <w:rFonts w:ascii="Times New Roman" w:eastAsia="Times New Roman" w:hAnsi="Times New Roman" w:cs="Times New Roman"/>
          <w:sz w:val="24"/>
          <w:szCs w:val="24"/>
          <w:lang w:val="bg-BG"/>
        </w:rPr>
        <w:t>т организационно-массовой работе с детьми, в которую входят организация и проведение конкурсов, праздников, соревнований.</w:t>
      </w:r>
    </w:p>
    <w:p w:rsidR="005C4FA9" w:rsidRPr="001778CB" w:rsidRDefault="005C4FA9" w:rsidP="001778CB">
      <w:pPr>
        <w:spacing w:after="0" w:line="360" w:lineRule="auto"/>
        <w:ind w:firstLine="691"/>
        <w:jc w:val="both"/>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В учреждениях дополнительного образован</w:t>
      </w:r>
      <w:r w:rsidR="009471B7">
        <w:rPr>
          <w:rFonts w:ascii="Times New Roman" w:eastAsia="Times New Roman" w:hAnsi="Times New Roman" w:cs="Times New Roman"/>
          <w:sz w:val="24"/>
          <w:szCs w:val="24"/>
        </w:rPr>
        <w:t>ия детей работает 13 объединен</w:t>
      </w:r>
      <w:r w:rsidR="00F22F63">
        <w:rPr>
          <w:rFonts w:ascii="Times New Roman" w:eastAsia="Times New Roman" w:hAnsi="Times New Roman" w:cs="Times New Roman"/>
          <w:sz w:val="24"/>
          <w:szCs w:val="24"/>
        </w:rPr>
        <w:t>и</w:t>
      </w:r>
      <w:r w:rsidR="009471B7">
        <w:rPr>
          <w:rFonts w:ascii="Times New Roman" w:eastAsia="Times New Roman" w:hAnsi="Times New Roman" w:cs="Times New Roman"/>
          <w:sz w:val="24"/>
          <w:szCs w:val="24"/>
        </w:rPr>
        <w:t>й</w:t>
      </w:r>
      <w:r w:rsidRPr="001778CB">
        <w:rPr>
          <w:rFonts w:ascii="Times New Roman" w:eastAsia="Times New Roman" w:hAnsi="Times New Roman" w:cs="Times New Roman"/>
          <w:sz w:val="24"/>
          <w:szCs w:val="24"/>
        </w:rPr>
        <w:t xml:space="preserve"> для детей и подростков по следующим направлениям: эколого-биологическое, туристско-краеведческое, спортивное, художественного творчества, культурологическое. </w:t>
      </w:r>
    </w:p>
    <w:p w:rsidR="005C4FA9" w:rsidRPr="001778CB" w:rsidRDefault="005C4FA9" w:rsidP="001778CB">
      <w:pPr>
        <w:spacing w:after="0" w:line="360" w:lineRule="auto"/>
        <w:ind w:firstLine="691"/>
        <w:jc w:val="both"/>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Спортивное направление представлено секциями: футбол,</w:t>
      </w:r>
      <w:r w:rsidR="001778CB">
        <w:rPr>
          <w:rFonts w:ascii="Times New Roman" w:eastAsia="Times New Roman" w:hAnsi="Times New Roman" w:cs="Times New Roman"/>
          <w:sz w:val="24"/>
          <w:szCs w:val="24"/>
        </w:rPr>
        <w:t xml:space="preserve"> волейбол, баскетбол, гимнастика, </w:t>
      </w:r>
      <w:r w:rsidRPr="001778CB">
        <w:rPr>
          <w:rFonts w:ascii="Times New Roman" w:eastAsia="Times New Roman" w:hAnsi="Times New Roman" w:cs="Times New Roman"/>
          <w:sz w:val="24"/>
          <w:szCs w:val="24"/>
        </w:rPr>
        <w:t xml:space="preserve">настольный теннис, тяжелая атлетика и др. </w:t>
      </w:r>
    </w:p>
    <w:p w:rsidR="005C4FA9" w:rsidRPr="001778CB" w:rsidRDefault="005C4FA9" w:rsidP="001778CB">
      <w:pPr>
        <w:spacing w:after="0" w:line="360" w:lineRule="auto"/>
        <w:ind w:firstLine="691"/>
        <w:jc w:val="both"/>
        <w:rPr>
          <w:rFonts w:ascii="Times New Roman" w:eastAsia="Times New Roman" w:hAnsi="Times New Roman" w:cs="Times New Roman"/>
          <w:sz w:val="24"/>
          <w:szCs w:val="24"/>
        </w:rPr>
      </w:pPr>
      <w:r w:rsidRPr="001778CB">
        <w:rPr>
          <w:rFonts w:ascii="Times New Roman" w:eastAsia="Times New Roman" w:hAnsi="Times New Roman" w:cs="Times New Roman"/>
          <w:sz w:val="24"/>
          <w:szCs w:val="24"/>
        </w:rPr>
        <w:t>На базе образовательных учреждений действовали 1</w:t>
      </w:r>
      <w:r w:rsidR="00210044">
        <w:rPr>
          <w:rFonts w:ascii="Times New Roman" w:eastAsia="Times New Roman" w:hAnsi="Times New Roman" w:cs="Times New Roman"/>
          <w:sz w:val="24"/>
          <w:szCs w:val="24"/>
        </w:rPr>
        <w:t>06</w:t>
      </w:r>
      <w:r w:rsidRPr="001778CB">
        <w:rPr>
          <w:rFonts w:ascii="Times New Roman" w:eastAsia="Times New Roman" w:hAnsi="Times New Roman" w:cs="Times New Roman"/>
          <w:sz w:val="24"/>
          <w:szCs w:val="24"/>
        </w:rPr>
        <w:t xml:space="preserve"> кружков</w:t>
      </w:r>
      <w:r w:rsidR="00210044">
        <w:rPr>
          <w:rFonts w:ascii="Times New Roman" w:eastAsia="Times New Roman" w:hAnsi="Times New Roman" w:cs="Times New Roman"/>
          <w:sz w:val="24"/>
          <w:szCs w:val="24"/>
        </w:rPr>
        <w:t>, клубов</w:t>
      </w:r>
      <w:r w:rsidRPr="001778CB">
        <w:rPr>
          <w:rFonts w:ascii="Times New Roman" w:eastAsia="Times New Roman" w:hAnsi="Times New Roman" w:cs="Times New Roman"/>
          <w:sz w:val="24"/>
          <w:szCs w:val="24"/>
        </w:rPr>
        <w:t xml:space="preserve"> и секций.</w:t>
      </w:r>
      <w:r w:rsidR="001778CB">
        <w:rPr>
          <w:rFonts w:ascii="Times New Roman" w:eastAsia="Times New Roman" w:hAnsi="Times New Roman" w:cs="Times New Roman"/>
          <w:sz w:val="24"/>
          <w:szCs w:val="24"/>
        </w:rPr>
        <w:t xml:space="preserve"> </w:t>
      </w:r>
      <w:r w:rsidRPr="001778CB">
        <w:rPr>
          <w:rFonts w:ascii="Times New Roman" w:eastAsia="Times New Roman" w:hAnsi="Times New Roman" w:cs="Times New Roman"/>
          <w:sz w:val="24"/>
          <w:szCs w:val="24"/>
        </w:rPr>
        <w:t xml:space="preserve">Наиболее востребованы среди учащихся кружки художественной направленности (26,5% от общего количества школьников, посещающих кружки) и спортивные секции (66%). </w:t>
      </w:r>
    </w:p>
    <w:p w:rsidR="005C4FA9" w:rsidRPr="001778CB" w:rsidRDefault="005C4FA9" w:rsidP="001778CB">
      <w:pPr>
        <w:pStyle w:val="Default"/>
        <w:spacing w:line="360" w:lineRule="auto"/>
      </w:pPr>
      <w:r w:rsidRPr="001778CB">
        <w:rPr>
          <w:b/>
          <w:highlight w:val="white"/>
          <w:lang w:val="en-US"/>
        </w:rPr>
        <w:lastRenderedPageBreak/>
        <w:t>     </w:t>
      </w:r>
      <w:r w:rsidRPr="001778CB">
        <w:t>Охват детей в</w:t>
      </w:r>
      <w:r w:rsidR="00210044">
        <w:t xml:space="preserve"> возрасте 5-18 лет учреждениями дополнительно образования в 2015 году составил– 3</w:t>
      </w:r>
      <w:r w:rsidRPr="001778CB">
        <w:t xml:space="preserve">3%. </w:t>
      </w:r>
    </w:p>
    <w:p w:rsidR="005C4FA9" w:rsidRPr="001778CB" w:rsidRDefault="005C4FA9" w:rsidP="001778CB">
      <w:pPr>
        <w:autoSpaceDE w:val="0"/>
        <w:autoSpaceDN w:val="0"/>
        <w:adjustRightInd w:val="0"/>
        <w:spacing w:before="100" w:after="100" w:line="360" w:lineRule="auto"/>
        <w:jc w:val="both"/>
        <w:rPr>
          <w:rFonts w:ascii="Times New Roman" w:hAnsi="Times New Roman" w:cs="Times New Roman"/>
          <w:color w:val="000000"/>
          <w:sz w:val="24"/>
          <w:szCs w:val="24"/>
          <w:highlight w:val="white"/>
        </w:rPr>
      </w:pPr>
      <w:r w:rsidRPr="001778CB">
        <w:rPr>
          <w:rFonts w:ascii="Times New Roman" w:hAnsi="Times New Roman" w:cs="Times New Roman"/>
          <w:color w:val="000000"/>
          <w:sz w:val="24"/>
          <w:szCs w:val="24"/>
          <w:highlight w:val="white"/>
        </w:rPr>
        <w:t xml:space="preserve">По результатам опроса общественного мнения: </w:t>
      </w:r>
    </w:p>
    <w:p w:rsidR="005C4FA9" w:rsidRPr="001778CB" w:rsidRDefault="001778CB" w:rsidP="001778CB">
      <w:pPr>
        <w:pStyle w:val="a4"/>
        <w:numPr>
          <w:ilvl w:val="0"/>
          <w:numId w:val="2"/>
        </w:numPr>
        <w:autoSpaceDE w:val="0"/>
        <w:autoSpaceDN w:val="0"/>
        <w:adjustRightInd w:val="0"/>
        <w:spacing w:before="100" w:after="100" w:line="36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 54</w:t>
      </w:r>
      <w:r w:rsidR="005C4FA9" w:rsidRPr="001778CB">
        <w:rPr>
          <w:rFonts w:ascii="Times New Roman" w:hAnsi="Times New Roman" w:cs="Times New Roman"/>
          <w:color w:val="000000"/>
          <w:sz w:val="24"/>
          <w:szCs w:val="24"/>
          <w:highlight w:val="white"/>
        </w:rPr>
        <w:t xml:space="preserve">% детей в учреждениях дополнительного образования приобретают актуальные знания, умения и навыки; </w:t>
      </w:r>
    </w:p>
    <w:p w:rsidR="005C4FA9" w:rsidRPr="001778CB" w:rsidRDefault="001778CB" w:rsidP="001778CB">
      <w:pPr>
        <w:pStyle w:val="a4"/>
        <w:numPr>
          <w:ilvl w:val="0"/>
          <w:numId w:val="2"/>
        </w:numPr>
        <w:autoSpaceDE w:val="0"/>
        <w:autoSpaceDN w:val="0"/>
        <w:adjustRightInd w:val="0"/>
        <w:spacing w:before="100" w:after="100" w:line="36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 71</w:t>
      </w:r>
      <w:r w:rsidR="005C4FA9" w:rsidRPr="001778CB">
        <w:rPr>
          <w:rFonts w:ascii="Times New Roman" w:hAnsi="Times New Roman" w:cs="Times New Roman"/>
          <w:color w:val="000000"/>
          <w:sz w:val="24"/>
          <w:szCs w:val="24"/>
          <w:highlight w:val="white"/>
        </w:rPr>
        <w:t xml:space="preserve">% отметили выявление и развитие таланта и способности </w:t>
      </w:r>
      <w:proofErr w:type="gramStart"/>
      <w:r w:rsidR="005C4FA9" w:rsidRPr="001778CB">
        <w:rPr>
          <w:rFonts w:ascii="Times New Roman" w:hAnsi="Times New Roman" w:cs="Times New Roman"/>
          <w:color w:val="000000"/>
          <w:sz w:val="24"/>
          <w:szCs w:val="24"/>
          <w:highlight w:val="white"/>
        </w:rPr>
        <w:t>обучающихся</w:t>
      </w:r>
      <w:proofErr w:type="gramEnd"/>
      <w:r w:rsidR="005C4FA9" w:rsidRPr="001778CB">
        <w:rPr>
          <w:rFonts w:ascii="Times New Roman" w:hAnsi="Times New Roman" w:cs="Times New Roman"/>
          <w:color w:val="000000"/>
          <w:sz w:val="24"/>
          <w:szCs w:val="24"/>
          <w:highlight w:val="white"/>
        </w:rPr>
        <w:t xml:space="preserve">; </w:t>
      </w:r>
    </w:p>
    <w:p w:rsidR="005C4FA9" w:rsidRPr="001778CB" w:rsidRDefault="001778CB" w:rsidP="001778CB">
      <w:pPr>
        <w:pStyle w:val="a4"/>
        <w:numPr>
          <w:ilvl w:val="0"/>
          <w:numId w:val="2"/>
        </w:numPr>
        <w:autoSpaceDE w:val="0"/>
        <w:autoSpaceDN w:val="0"/>
        <w:adjustRightInd w:val="0"/>
        <w:spacing w:before="100" w:after="100" w:line="360" w:lineRule="auto"/>
        <w:jc w:val="both"/>
        <w:rPr>
          <w:rFonts w:ascii="Times New Roman" w:hAnsi="Times New Roman" w:cs="Times New Roman"/>
          <w:color w:val="000000"/>
          <w:sz w:val="24"/>
          <w:szCs w:val="24"/>
          <w:highlight w:val="white"/>
        </w:rPr>
      </w:pPr>
      <w:proofErr w:type="gramStart"/>
      <w:r>
        <w:rPr>
          <w:rFonts w:ascii="Times New Roman" w:hAnsi="Times New Roman" w:cs="Times New Roman"/>
          <w:color w:val="000000"/>
          <w:sz w:val="24"/>
          <w:szCs w:val="24"/>
          <w:highlight w:val="white"/>
        </w:rPr>
        <w:t>2</w:t>
      </w:r>
      <w:r w:rsidR="005C4FA9" w:rsidRPr="001778CB">
        <w:rPr>
          <w:rFonts w:ascii="Times New Roman" w:hAnsi="Times New Roman" w:cs="Times New Roman"/>
          <w:color w:val="000000"/>
          <w:sz w:val="24"/>
          <w:szCs w:val="24"/>
          <w:highlight w:val="white"/>
        </w:rPr>
        <w:t xml:space="preserve">3% считают, что в УДОД улучшаются знания обучающихся в рамках школьной программы. </w:t>
      </w:r>
      <w:proofErr w:type="gramEnd"/>
    </w:p>
    <w:p w:rsidR="005C4FA9" w:rsidRPr="001778CB" w:rsidRDefault="005C4FA9" w:rsidP="001778CB">
      <w:pPr>
        <w:autoSpaceDE w:val="0"/>
        <w:autoSpaceDN w:val="0"/>
        <w:adjustRightInd w:val="0"/>
        <w:spacing w:before="100" w:after="100" w:line="360" w:lineRule="auto"/>
        <w:jc w:val="both"/>
        <w:rPr>
          <w:rFonts w:ascii="Times New Roman" w:hAnsi="Times New Roman" w:cs="Times New Roman"/>
          <w:b/>
          <w:color w:val="000000"/>
          <w:sz w:val="24"/>
          <w:szCs w:val="24"/>
          <w:highlight w:val="white"/>
        </w:rPr>
      </w:pPr>
      <w:r w:rsidRPr="001778CB">
        <w:rPr>
          <w:rFonts w:ascii="Times New Roman" w:hAnsi="Times New Roman" w:cs="Times New Roman"/>
          <w:b/>
          <w:bCs/>
          <w:color w:val="000000"/>
          <w:sz w:val="24"/>
          <w:szCs w:val="24"/>
          <w:highlight w:val="white"/>
        </w:rPr>
        <w:t xml:space="preserve">3. Выводы </w:t>
      </w:r>
      <w:r w:rsidRPr="001778CB">
        <w:rPr>
          <w:rFonts w:ascii="Times New Roman" w:hAnsi="Times New Roman" w:cs="Times New Roman"/>
          <w:b/>
          <w:color w:val="000000"/>
          <w:sz w:val="24"/>
          <w:szCs w:val="24"/>
          <w:highlight w:val="white"/>
        </w:rPr>
        <w:t>и заключения.</w:t>
      </w:r>
    </w:p>
    <w:p w:rsidR="005C4FA9" w:rsidRPr="001778CB" w:rsidRDefault="005C4FA9" w:rsidP="001778CB">
      <w:pPr>
        <w:autoSpaceDE w:val="0"/>
        <w:autoSpaceDN w:val="0"/>
        <w:adjustRightInd w:val="0"/>
        <w:spacing w:before="100" w:after="100" w:line="360" w:lineRule="auto"/>
        <w:ind w:firstLine="708"/>
        <w:jc w:val="both"/>
        <w:rPr>
          <w:rFonts w:ascii="Times New Roman" w:hAnsi="Times New Roman" w:cs="Times New Roman"/>
          <w:color w:val="000000"/>
          <w:sz w:val="24"/>
          <w:szCs w:val="24"/>
        </w:rPr>
      </w:pPr>
      <w:r w:rsidRPr="001778CB">
        <w:rPr>
          <w:rFonts w:ascii="Times New Roman" w:hAnsi="Times New Roman" w:cs="Times New Roman"/>
          <w:color w:val="000000"/>
          <w:sz w:val="24"/>
          <w:szCs w:val="24"/>
        </w:rPr>
        <w:t xml:space="preserve">По результатам проведённого анализа состояния и перспектив развития системы образования </w:t>
      </w:r>
      <w:proofErr w:type="spellStart"/>
      <w:r w:rsidRPr="001778CB">
        <w:rPr>
          <w:rFonts w:ascii="Times New Roman" w:hAnsi="Times New Roman" w:cs="Times New Roman"/>
          <w:color w:val="000000"/>
          <w:sz w:val="24"/>
          <w:szCs w:val="24"/>
        </w:rPr>
        <w:t>Поныровского</w:t>
      </w:r>
      <w:proofErr w:type="spellEnd"/>
      <w:r w:rsidRPr="001778CB">
        <w:rPr>
          <w:rFonts w:ascii="Times New Roman" w:hAnsi="Times New Roman" w:cs="Times New Roman"/>
          <w:color w:val="000000"/>
          <w:sz w:val="24"/>
          <w:szCs w:val="24"/>
        </w:rPr>
        <w:t xml:space="preserve"> муниципального района можно сделать следующие выводы и заключения.</w:t>
      </w:r>
    </w:p>
    <w:p w:rsidR="002162B2" w:rsidRPr="002C2807" w:rsidRDefault="005C4FA9" w:rsidP="001778CB">
      <w:pPr>
        <w:autoSpaceDE w:val="0"/>
        <w:autoSpaceDN w:val="0"/>
        <w:adjustRightInd w:val="0"/>
        <w:spacing w:before="100" w:after="100" w:line="360" w:lineRule="auto"/>
        <w:ind w:firstLine="708"/>
        <w:jc w:val="both"/>
        <w:rPr>
          <w:rFonts w:ascii="Times New Roman" w:hAnsi="Times New Roman" w:cs="Times New Roman"/>
          <w:color w:val="000000"/>
          <w:sz w:val="24"/>
          <w:szCs w:val="24"/>
        </w:rPr>
      </w:pPr>
      <w:r w:rsidRPr="001778CB">
        <w:rPr>
          <w:rFonts w:ascii="Times New Roman" w:hAnsi="Times New Roman" w:cs="Times New Roman"/>
          <w:color w:val="000000"/>
          <w:sz w:val="24"/>
          <w:szCs w:val="24"/>
        </w:rPr>
        <w:t xml:space="preserve">Система образования </w:t>
      </w:r>
      <w:proofErr w:type="spellStart"/>
      <w:r w:rsidRPr="001778CB">
        <w:rPr>
          <w:rFonts w:ascii="Times New Roman" w:hAnsi="Times New Roman" w:cs="Times New Roman"/>
          <w:color w:val="000000"/>
          <w:sz w:val="24"/>
          <w:szCs w:val="24"/>
        </w:rPr>
        <w:t>Поныровского</w:t>
      </w:r>
      <w:proofErr w:type="spellEnd"/>
      <w:r w:rsidRPr="001778CB">
        <w:rPr>
          <w:rFonts w:ascii="Times New Roman" w:hAnsi="Times New Roman" w:cs="Times New Roman"/>
          <w:color w:val="000000"/>
          <w:sz w:val="24"/>
          <w:szCs w:val="24"/>
        </w:rPr>
        <w:t xml:space="preserve"> муниципального района сохраняет основные параметры и динамично развивается, обеспечивая конституционные права граждан на образование, на выбор учебной программы, дополнительных образовательных услуг, формируя интеллектуальный и профессиональный потенциал района. Основными характеристиками районной образовательной системы являются стабильность и доступность, достаточные для удовлетворения образовательных запросов населения в получении образования в соответствии с возрастом, интересами, способностями и возможностями личности. </w:t>
      </w:r>
    </w:p>
    <w:p w:rsidR="002D7EEB" w:rsidRPr="001778CB" w:rsidRDefault="002162B2" w:rsidP="001778CB">
      <w:pPr>
        <w:autoSpaceDE w:val="0"/>
        <w:autoSpaceDN w:val="0"/>
        <w:adjustRightInd w:val="0"/>
        <w:spacing w:after="0" w:line="360" w:lineRule="auto"/>
        <w:ind w:firstLine="708"/>
        <w:rPr>
          <w:rFonts w:ascii="Times New Roman" w:hAnsi="Times New Roman" w:cs="Times New Roman"/>
          <w:color w:val="000000"/>
          <w:sz w:val="24"/>
          <w:szCs w:val="24"/>
        </w:rPr>
      </w:pPr>
      <w:r w:rsidRPr="001778CB">
        <w:rPr>
          <w:rFonts w:ascii="Times New Roman" w:hAnsi="Times New Roman" w:cs="Times New Roman"/>
          <w:color w:val="000000"/>
          <w:sz w:val="24"/>
          <w:szCs w:val="24"/>
        </w:rPr>
        <w:t>С</w:t>
      </w:r>
      <w:r w:rsidRPr="002C2807">
        <w:rPr>
          <w:rFonts w:ascii="Times New Roman" w:hAnsi="Times New Roman" w:cs="Times New Roman"/>
          <w:color w:val="000000"/>
          <w:sz w:val="24"/>
          <w:szCs w:val="24"/>
        </w:rPr>
        <w:t>овмес</w:t>
      </w:r>
      <w:r w:rsidRPr="001778CB">
        <w:rPr>
          <w:rFonts w:ascii="Times New Roman" w:hAnsi="Times New Roman" w:cs="Times New Roman"/>
          <w:color w:val="000000"/>
          <w:sz w:val="24"/>
          <w:szCs w:val="24"/>
        </w:rPr>
        <w:t xml:space="preserve">тная деятельность отдела образования администрации </w:t>
      </w:r>
      <w:proofErr w:type="spellStart"/>
      <w:r w:rsidRPr="001778CB">
        <w:rPr>
          <w:rFonts w:ascii="Times New Roman" w:hAnsi="Times New Roman" w:cs="Times New Roman"/>
          <w:color w:val="000000"/>
          <w:sz w:val="24"/>
          <w:szCs w:val="24"/>
        </w:rPr>
        <w:t>Поныровского</w:t>
      </w:r>
      <w:proofErr w:type="spellEnd"/>
      <w:r w:rsidRPr="001778CB">
        <w:rPr>
          <w:rFonts w:ascii="Times New Roman" w:hAnsi="Times New Roman" w:cs="Times New Roman"/>
          <w:color w:val="000000"/>
          <w:sz w:val="24"/>
          <w:szCs w:val="24"/>
        </w:rPr>
        <w:t xml:space="preserve"> района </w:t>
      </w:r>
      <w:r w:rsidRPr="002C2807">
        <w:rPr>
          <w:rFonts w:ascii="Times New Roman" w:hAnsi="Times New Roman" w:cs="Times New Roman"/>
          <w:color w:val="000000"/>
          <w:sz w:val="24"/>
          <w:szCs w:val="24"/>
        </w:rPr>
        <w:t>Курской области, органов местного самоуправления, образовательных орга</w:t>
      </w:r>
      <w:r w:rsidRPr="001778CB">
        <w:rPr>
          <w:rFonts w:ascii="Times New Roman" w:hAnsi="Times New Roman" w:cs="Times New Roman"/>
          <w:color w:val="000000"/>
          <w:sz w:val="24"/>
          <w:szCs w:val="24"/>
        </w:rPr>
        <w:t xml:space="preserve">низаций и общественных </w:t>
      </w:r>
      <w:r w:rsidRPr="002C2807">
        <w:rPr>
          <w:rFonts w:ascii="Times New Roman" w:hAnsi="Times New Roman" w:cs="Times New Roman"/>
          <w:color w:val="000000"/>
          <w:sz w:val="24"/>
          <w:szCs w:val="24"/>
        </w:rPr>
        <w:t xml:space="preserve">объединений будет направлена на реализацию </w:t>
      </w:r>
      <w:r w:rsidR="002D7EEB" w:rsidRPr="001778CB">
        <w:rPr>
          <w:rFonts w:ascii="Times New Roman" w:hAnsi="Times New Roman" w:cs="Times New Roman"/>
          <w:color w:val="000000"/>
          <w:sz w:val="24"/>
          <w:szCs w:val="24"/>
        </w:rPr>
        <w:t>следующих направлений:</w:t>
      </w:r>
      <w:r w:rsidR="00D13303" w:rsidRPr="001778CB">
        <w:rPr>
          <w:rFonts w:ascii="Times New Roman" w:hAnsi="Times New Roman" w:cs="Times New Roman"/>
          <w:color w:val="000000"/>
          <w:sz w:val="24"/>
          <w:szCs w:val="24"/>
        </w:rPr>
        <w:t xml:space="preserve"> </w:t>
      </w:r>
    </w:p>
    <w:p w:rsidR="002D7EEB" w:rsidRPr="002D7EEB" w:rsidRDefault="002D7EEB" w:rsidP="001778CB">
      <w:pPr>
        <w:autoSpaceDE w:val="0"/>
        <w:autoSpaceDN w:val="0"/>
        <w:adjustRightInd w:val="0"/>
        <w:spacing w:after="0" w:line="360" w:lineRule="auto"/>
        <w:rPr>
          <w:rFonts w:ascii="Times New Roman" w:hAnsi="Times New Roman" w:cs="Times New Roman"/>
          <w:color w:val="000000"/>
          <w:sz w:val="24"/>
          <w:szCs w:val="24"/>
        </w:rPr>
      </w:pPr>
    </w:p>
    <w:p w:rsidR="002D7EEB" w:rsidRPr="002D7EEB" w:rsidRDefault="002D7EE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 xml:space="preserve">совершенствование экспериментальной, инновационной деятельности в образовательных организациях; </w:t>
      </w:r>
    </w:p>
    <w:p w:rsidR="002D7EEB" w:rsidRPr="002D7EEB" w:rsidRDefault="002D7EE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 xml:space="preserve">увеличение охвата детей дошкольным образованием за счет </w:t>
      </w:r>
      <w:r w:rsidRPr="001778CB">
        <w:rPr>
          <w:rFonts w:ascii="Times New Roman" w:hAnsi="Times New Roman" w:cs="Times New Roman"/>
          <w:color w:val="000000"/>
          <w:sz w:val="24"/>
          <w:szCs w:val="24"/>
        </w:rPr>
        <w:t>открытия групп дошкольной подготовки на базе общеобразовательных организаций</w:t>
      </w:r>
      <w:r w:rsidRPr="002D7EEB">
        <w:rPr>
          <w:rFonts w:ascii="Times New Roman" w:hAnsi="Times New Roman" w:cs="Times New Roman"/>
          <w:color w:val="000000"/>
          <w:sz w:val="24"/>
          <w:szCs w:val="24"/>
        </w:rPr>
        <w:t xml:space="preserve">; </w:t>
      </w:r>
    </w:p>
    <w:p w:rsidR="002D7EEB" w:rsidRPr="002D7EEB" w:rsidRDefault="002D7EE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 xml:space="preserve">создание системы образовательных услуг, обеспечивающих раннее развитие детей; развитие практики сопровождения семей с детьми до 3 лет, не посещающими дошкольные образовательные учреждения; </w:t>
      </w:r>
    </w:p>
    <w:p w:rsidR="002D7EEB" w:rsidRDefault="002D7EEB" w:rsidP="001778CB">
      <w:pPr>
        <w:autoSpaceDE w:val="0"/>
        <w:autoSpaceDN w:val="0"/>
        <w:adjustRightInd w:val="0"/>
        <w:spacing w:after="0"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 xml:space="preserve">формирование образовательной сети, обеспечивающей равный доступ к получению современного качественного образования, независимо от места жительства, состояния </w:t>
      </w:r>
      <w:r w:rsidRPr="002D7EEB">
        <w:rPr>
          <w:rFonts w:ascii="Times New Roman" w:hAnsi="Times New Roman" w:cs="Times New Roman"/>
          <w:color w:val="000000"/>
          <w:sz w:val="24"/>
          <w:szCs w:val="24"/>
        </w:rPr>
        <w:lastRenderedPageBreak/>
        <w:t xml:space="preserve">здоровья обучающихся, социального положения и доходов семей, в том числе за счет развития парка школьных автобусов; </w:t>
      </w:r>
    </w:p>
    <w:p w:rsidR="001778CB" w:rsidRPr="002D7EEB" w:rsidRDefault="001778C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 xml:space="preserve">расширение доступности образования через реализацию программных мероприятий по созданию </w:t>
      </w:r>
      <w:proofErr w:type="spellStart"/>
      <w:r w:rsidRPr="002D7EEB">
        <w:rPr>
          <w:rFonts w:ascii="Times New Roman" w:hAnsi="Times New Roman" w:cs="Times New Roman"/>
          <w:color w:val="000000"/>
          <w:sz w:val="24"/>
          <w:szCs w:val="24"/>
        </w:rPr>
        <w:t>безбарьерной</w:t>
      </w:r>
      <w:proofErr w:type="spellEnd"/>
      <w:r w:rsidRPr="002D7EEB">
        <w:rPr>
          <w:rFonts w:ascii="Times New Roman" w:hAnsi="Times New Roman" w:cs="Times New Roman"/>
          <w:color w:val="000000"/>
          <w:sz w:val="24"/>
          <w:szCs w:val="24"/>
        </w:rPr>
        <w:t xml:space="preserve"> среды для детей-инвалидов и детей с ограниченными возможностями здоровья; создание образовательной среды, обеспечивающей их социализацию; </w:t>
      </w:r>
    </w:p>
    <w:p w:rsidR="001778CB" w:rsidRPr="002D7EEB" w:rsidRDefault="001778C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увеличение охвата детей в возрасте 5-18 лет программами дополнительного образования детей</w:t>
      </w:r>
      <w:proofErr w:type="gramStart"/>
      <w:r w:rsidRPr="002D7EEB">
        <w:rPr>
          <w:rFonts w:ascii="Times New Roman" w:hAnsi="Times New Roman" w:cs="Times New Roman"/>
          <w:color w:val="000000"/>
          <w:sz w:val="24"/>
          <w:szCs w:val="24"/>
        </w:rPr>
        <w:t xml:space="preserve"> </w:t>
      </w:r>
      <w:r w:rsidR="009471B7">
        <w:rPr>
          <w:rFonts w:ascii="Times New Roman" w:hAnsi="Times New Roman" w:cs="Times New Roman"/>
          <w:color w:val="000000"/>
          <w:sz w:val="24"/>
          <w:szCs w:val="24"/>
        </w:rPr>
        <w:t>;</w:t>
      </w:r>
      <w:proofErr w:type="gramEnd"/>
    </w:p>
    <w:p w:rsidR="001778CB" w:rsidRPr="002D7EEB" w:rsidRDefault="001778C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 xml:space="preserve">совершенствование системы </w:t>
      </w:r>
      <w:proofErr w:type="spellStart"/>
      <w:r w:rsidRPr="002D7EEB">
        <w:rPr>
          <w:rFonts w:ascii="Times New Roman" w:hAnsi="Times New Roman" w:cs="Times New Roman"/>
          <w:color w:val="000000"/>
          <w:sz w:val="24"/>
          <w:szCs w:val="24"/>
        </w:rPr>
        <w:t>здоровьесбережения</w:t>
      </w:r>
      <w:proofErr w:type="spellEnd"/>
      <w:r w:rsidRPr="002D7EEB">
        <w:rPr>
          <w:rFonts w:ascii="Times New Roman" w:hAnsi="Times New Roman" w:cs="Times New Roman"/>
          <w:color w:val="000000"/>
          <w:sz w:val="24"/>
          <w:szCs w:val="24"/>
        </w:rPr>
        <w:t xml:space="preserve"> дл</w:t>
      </w:r>
      <w:r w:rsidRPr="001778CB">
        <w:rPr>
          <w:rFonts w:ascii="Times New Roman" w:hAnsi="Times New Roman" w:cs="Times New Roman"/>
          <w:color w:val="000000"/>
          <w:sz w:val="24"/>
          <w:szCs w:val="24"/>
        </w:rPr>
        <w:t>я воспитанников и обучающихся ОО</w:t>
      </w:r>
      <w:r w:rsidRPr="002D7EEB">
        <w:rPr>
          <w:rFonts w:ascii="Times New Roman" w:hAnsi="Times New Roman" w:cs="Times New Roman"/>
          <w:color w:val="000000"/>
          <w:sz w:val="24"/>
          <w:szCs w:val="24"/>
        </w:rPr>
        <w:t xml:space="preserve">, через вовлечение их в массовые </w:t>
      </w:r>
      <w:proofErr w:type="spellStart"/>
      <w:proofErr w:type="gramStart"/>
      <w:r w:rsidRPr="002D7EEB">
        <w:rPr>
          <w:rFonts w:ascii="Times New Roman" w:hAnsi="Times New Roman" w:cs="Times New Roman"/>
          <w:color w:val="000000"/>
          <w:sz w:val="24"/>
          <w:szCs w:val="24"/>
        </w:rPr>
        <w:t>физкультурн</w:t>
      </w:r>
      <w:r w:rsidR="009471B7">
        <w:rPr>
          <w:rFonts w:ascii="Times New Roman" w:hAnsi="Times New Roman" w:cs="Times New Roman"/>
          <w:color w:val="000000"/>
          <w:sz w:val="24"/>
          <w:szCs w:val="24"/>
        </w:rPr>
        <w:t>о</w:t>
      </w:r>
      <w:proofErr w:type="spellEnd"/>
      <w:r w:rsidR="009471B7">
        <w:rPr>
          <w:rFonts w:ascii="Times New Roman" w:hAnsi="Times New Roman" w:cs="Times New Roman"/>
          <w:color w:val="000000"/>
          <w:sz w:val="24"/>
          <w:szCs w:val="24"/>
        </w:rPr>
        <w:t xml:space="preserve"> - оздоровительные</w:t>
      </w:r>
      <w:proofErr w:type="gramEnd"/>
      <w:r w:rsidR="009471B7">
        <w:rPr>
          <w:rFonts w:ascii="Times New Roman" w:hAnsi="Times New Roman" w:cs="Times New Roman"/>
          <w:color w:val="000000"/>
          <w:sz w:val="24"/>
          <w:szCs w:val="24"/>
        </w:rPr>
        <w:t xml:space="preserve"> мероприятия;</w:t>
      </w:r>
      <w:r w:rsidRPr="002D7EEB">
        <w:rPr>
          <w:rFonts w:ascii="Times New Roman" w:hAnsi="Times New Roman" w:cs="Times New Roman"/>
          <w:color w:val="000000"/>
          <w:sz w:val="24"/>
          <w:szCs w:val="24"/>
        </w:rPr>
        <w:t xml:space="preserve"> </w:t>
      </w:r>
    </w:p>
    <w:p w:rsidR="001778CB" w:rsidRPr="002D7EEB" w:rsidRDefault="001778C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 xml:space="preserve">активизация деятельности по сохранению и укреплению физического и психического здоровья </w:t>
      </w:r>
      <w:proofErr w:type="gramStart"/>
      <w:r w:rsidRPr="002D7EEB">
        <w:rPr>
          <w:rFonts w:ascii="Times New Roman" w:hAnsi="Times New Roman" w:cs="Times New Roman"/>
          <w:color w:val="000000"/>
          <w:sz w:val="24"/>
          <w:szCs w:val="24"/>
        </w:rPr>
        <w:t>обучающихся</w:t>
      </w:r>
      <w:proofErr w:type="gramEnd"/>
      <w:r w:rsidRPr="002D7EEB">
        <w:rPr>
          <w:rFonts w:ascii="Times New Roman" w:hAnsi="Times New Roman" w:cs="Times New Roman"/>
          <w:color w:val="000000"/>
          <w:sz w:val="24"/>
          <w:szCs w:val="24"/>
        </w:rPr>
        <w:t xml:space="preserve">; </w:t>
      </w:r>
    </w:p>
    <w:p w:rsidR="001778CB" w:rsidRPr="002D7EEB" w:rsidRDefault="001778CB" w:rsidP="001778CB">
      <w:pPr>
        <w:autoSpaceDE w:val="0"/>
        <w:autoSpaceDN w:val="0"/>
        <w:adjustRightInd w:val="0"/>
        <w:spacing w:after="55" w:line="360" w:lineRule="auto"/>
        <w:rPr>
          <w:rFonts w:ascii="Times New Roman" w:hAnsi="Times New Roman" w:cs="Times New Roman"/>
          <w:color w:val="000000"/>
          <w:sz w:val="24"/>
          <w:szCs w:val="24"/>
        </w:rPr>
      </w:pPr>
      <w:r w:rsidRPr="002D7EEB">
        <w:rPr>
          <w:rFonts w:ascii="Times New Roman" w:hAnsi="Times New Roman" w:cs="Times New Roman"/>
          <w:color w:val="000000"/>
          <w:sz w:val="24"/>
          <w:szCs w:val="24"/>
        </w:rPr>
        <w:t xml:space="preserve">организация мероприятий по развитию педагогического потенциала; </w:t>
      </w:r>
    </w:p>
    <w:p w:rsidR="001778CB" w:rsidRPr="002D7EEB" w:rsidRDefault="001778C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 xml:space="preserve">укрепление материально-технической базы учреждений; </w:t>
      </w:r>
    </w:p>
    <w:p w:rsidR="001778CB" w:rsidRPr="002D7EEB" w:rsidRDefault="001778C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развитие муниципальной</w:t>
      </w:r>
      <w:r w:rsidRPr="002D7EEB">
        <w:rPr>
          <w:rFonts w:ascii="Times New Roman" w:hAnsi="Times New Roman" w:cs="Times New Roman"/>
          <w:color w:val="000000"/>
          <w:sz w:val="24"/>
          <w:szCs w:val="24"/>
        </w:rPr>
        <w:t xml:space="preserve"> системы оценки качества образования, включающей независимую систему оценки учебных и </w:t>
      </w:r>
      <w:proofErr w:type="spellStart"/>
      <w:r w:rsidRPr="002D7EEB">
        <w:rPr>
          <w:rFonts w:ascii="Times New Roman" w:hAnsi="Times New Roman" w:cs="Times New Roman"/>
          <w:color w:val="000000"/>
          <w:sz w:val="24"/>
          <w:szCs w:val="24"/>
        </w:rPr>
        <w:t>внеучебных</w:t>
      </w:r>
      <w:proofErr w:type="spellEnd"/>
      <w:r w:rsidRPr="002D7EEB">
        <w:rPr>
          <w:rFonts w:ascii="Times New Roman" w:hAnsi="Times New Roman" w:cs="Times New Roman"/>
          <w:color w:val="000000"/>
          <w:sz w:val="24"/>
          <w:szCs w:val="24"/>
        </w:rPr>
        <w:t xml:space="preserve"> достижений обучающихся; </w:t>
      </w:r>
    </w:p>
    <w:p w:rsidR="001778CB" w:rsidRPr="002D7EEB" w:rsidRDefault="001778C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систематизация работы по подготовке выпускников к сдаче ЕГЭ и ГИА; повышение уровня информированности и доверия общества к пр</w:t>
      </w:r>
      <w:r w:rsidR="009471B7">
        <w:rPr>
          <w:rFonts w:ascii="Times New Roman" w:hAnsi="Times New Roman" w:cs="Times New Roman"/>
          <w:color w:val="000000"/>
          <w:sz w:val="24"/>
          <w:szCs w:val="24"/>
        </w:rPr>
        <w:t>оцедуре и результатам ЕГЭ и ГИА,</w:t>
      </w:r>
      <w:r w:rsidRPr="002D7EEB">
        <w:rPr>
          <w:rFonts w:ascii="Times New Roman" w:hAnsi="Times New Roman" w:cs="Times New Roman"/>
          <w:color w:val="000000"/>
          <w:sz w:val="24"/>
          <w:szCs w:val="24"/>
        </w:rPr>
        <w:t xml:space="preserve"> предупреждение проблем и нарушений процедуры проведения экзаменов; </w:t>
      </w:r>
    </w:p>
    <w:p w:rsidR="001778CB" w:rsidRPr="002D7EEB" w:rsidRDefault="001778C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 xml:space="preserve">создание условий, соответствующих требованиям федеральных государственных образовательных стандартов общего образования; </w:t>
      </w:r>
    </w:p>
    <w:p w:rsidR="001778CB" w:rsidRPr="002D7EEB" w:rsidRDefault="001778C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 xml:space="preserve">привлечение молодых педагогов в образовательные учреждения; </w:t>
      </w:r>
    </w:p>
    <w:p w:rsidR="001778CB" w:rsidRPr="002D7EEB" w:rsidRDefault="001778C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 xml:space="preserve">создание условий обучения в образовательных учреждениях, соответствующих установленным санитарным требованиям; </w:t>
      </w:r>
    </w:p>
    <w:p w:rsidR="001778CB" w:rsidRPr="002D7EEB" w:rsidRDefault="001778CB" w:rsidP="001778CB">
      <w:pPr>
        <w:autoSpaceDE w:val="0"/>
        <w:autoSpaceDN w:val="0"/>
        <w:adjustRightInd w:val="0"/>
        <w:spacing w:after="55"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 xml:space="preserve">создание безопасных условий при организации образовательного процесса в организациях дошкольного, начального, основного, среднего общего и дополнительного образования детей; </w:t>
      </w:r>
    </w:p>
    <w:p w:rsidR="001778CB" w:rsidRPr="002D7EEB" w:rsidRDefault="001778CB" w:rsidP="001778CB">
      <w:pPr>
        <w:autoSpaceDE w:val="0"/>
        <w:autoSpaceDN w:val="0"/>
        <w:adjustRightInd w:val="0"/>
        <w:spacing w:after="0" w:line="360" w:lineRule="auto"/>
        <w:rPr>
          <w:rFonts w:ascii="Times New Roman" w:hAnsi="Times New Roman" w:cs="Times New Roman"/>
          <w:color w:val="000000"/>
          <w:sz w:val="24"/>
          <w:szCs w:val="24"/>
        </w:rPr>
      </w:pPr>
      <w:r w:rsidRPr="001778CB">
        <w:rPr>
          <w:rFonts w:ascii="Times New Roman" w:hAnsi="Times New Roman" w:cs="Times New Roman"/>
          <w:color w:val="000000"/>
          <w:sz w:val="24"/>
          <w:szCs w:val="24"/>
        </w:rPr>
        <w:t>-</w:t>
      </w:r>
      <w:r w:rsidRPr="002D7EEB">
        <w:rPr>
          <w:rFonts w:ascii="Times New Roman" w:hAnsi="Times New Roman" w:cs="Times New Roman"/>
          <w:color w:val="000000"/>
          <w:sz w:val="24"/>
          <w:szCs w:val="24"/>
        </w:rPr>
        <w:t xml:space="preserve">совершенствование открытой системы информирования граждан об образовательных услугах. </w:t>
      </w:r>
    </w:p>
    <w:p w:rsidR="00132E42" w:rsidRPr="001778CB" w:rsidRDefault="001778CB" w:rsidP="001778CB">
      <w:pPr>
        <w:autoSpaceDE w:val="0"/>
        <w:autoSpaceDN w:val="0"/>
        <w:adjustRightInd w:val="0"/>
        <w:spacing w:line="360" w:lineRule="auto"/>
        <w:ind w:firstLine="708"/>
        <w:jc w:val="both"/>
        <w:rPr>
          <w:rFonts w:ascii="Times New Roman CYR" w:hAnsi="Times New Roman CYR" w:cs="Times New Roman CYR"/>
          <w:sz w:val="24"/>
          <w:szCs w:val="24"/>
        </w:rPr>
      </w:pPr>
      <w:r w:rsidRPr="001778CB">
        <w:rPr>
          <w:rFonts w:ascii="Times New Roman" w:hAnsi="Times New Roman" w:cs="Times New Roman"/>
          <w:color w:val="000000"/>
          <w:sz w:val="24"/>
          <w:szCs w:val="24"/>
        </w:rPr>
        <w:t xml:space="preserve">Результатами реализации направлений муниципальной образовательной политики станут создание условий для эффективной деятельности системы образования </w:t>
      </w:r>
      <w:proofErr w:type="spellStart"/>
      <w:r w:rsidRPr="001778CB">
        <w:rPr>
          <w:rFonts w:ascii="Times New Roman" w:hAnsi="Times New Roman" w:cs="Times New Roman"/>
          <w:color w:val="000000"/>
          <w:sz w:val="24"/>
          <w:szCs w:val="24"/>
        </w:rPr>
        <w:t>Поныровского</w:t>
      </w:r>
      <w:proofErr w:type="spellEnd"/>
      <w:r w:rsidRPr="001778CB">
        <w:rPr>
          <w:rFonts w:ascii="Times New Roman" w:hAnsi="Times New Roman" w:cs="Times New Roman"/>
          <w:color w:val="000000"/>
          <w:sz w:val="24"/>
          <w:szCs w:val="24"/>
        </w:rPr>
        <w:t xml:space="preserve"> района Курской области и обеспечение достижения нового качества образования, его соответствия актуальным и перспективным потребностям личности, общества и государства.</w:t>
      </w:r>
    </w:p>
    <w:p w:rsidR="00E917C0" w:rsidRPr="00E917C0" w:rsidRDefault="00E917C0" w:rsidP="00E917C0">
      <w:pPr>
        <w:pStyle w:val="a4"/>
        <w:widowControl w:val="0"/>
        <w:numPr>
          <w:ilvl w:val="0"/>
          <w:numId w:val="1"/>
        </w:numPr>
        <w:autoSpaceDE w:val="0"/>
        <w:autoSpaceDN w:val="0"/>
        <w:adjustRightInd w:val="0"/>
        <w:spacing w:after="150" w:line="240" w:lineRule="auto"/>
        <w:jc w:val="center"/>
        <w:rPr>
          <w:rFonts w:ascii="Times New Roman" w:hAnsi="Times New Roman" w:cs="Times New Roman"/>
          <w:sz w:val="28"/>
          <w:szCs w:val="36"/>
        </w:rPr>
      </w:pPr>
      <w:r w:rsidRPr="00E917C0">
        <w:rPr>
          <w:rFonts w:ascii="Times New Roman" w:hAnsi="Times New Roman" w:cs="Times New Roman"/>
          <w:b/>
          <w:bCs/>
          <w:sz w:val="28"/>
          <w:szCs w:val="36"/>
        </w:rPr>
        <w:lastRenderedPageBreak/>
        <w:t>ПОКАЗАТЕЛИ МОНИТОРИНГА СИСТЕМЫ ОБРАЗОВАНИЯ</w:t>
      </w:r>
    </w:p>
    <w:p w:rsidR="00E917C0" w:rsidRPr="00FE6B19" w:rsidRDefault="00E917C0" w:rsidP="00E917C0">
      <w:pPr>
        <w:widowControl w:val="0"/>
        <w:autoSpaceDE w:val="0"/>
        <w:autoSpaceDN w:val="0"/>
        <w:adjustRightInd w:val="0"/>
        <w:spacing w:after="150" w:line="240" w:lineRule="auto"/>
        <w:jc w:val="center"/>
        <w:rPr>
          <w:rFonts w:ascii="Times New Roman" w:hAnsi="Times New Roman" w:cs="Times New Roman"/>
          <w:b/>
          <w:bCs/>
          <w:sz w:val="28"/>
          <w:szCs w:val="36"/>
        </w:rPr>
      </w:pPr>
      <w:r w:rsidRPr="00FE6B19">
        <w:rPr>
          <w:rFonts w:ascii="Times New Roman" w:hAnsi="Times New Roman" w:cs="Times New Roman"/>
          <w:b/>
          <w:bCs/>
          <w:sz w:val="28"/>
          <w:szCs w:val="36"/>
        </w:rPr>
        <w:t>ПОНЫРОВСКОГО РАЙОНА КУРСКОЙ ОБЛАСТИ</w:t>
      </w:r>
    </w:p>
    <w:tbl>
      <w:tblPr>
        <w:tblW w:w="0" w:type="auto"/>
        <w:jc w:val="center"/>
        <w:tblInd w:w="-574" w:type="dxa"/>
        <w:tblCellMar>
          <w:left w:w="0" w:type="dxa"/>
          <w:right w:w="0" w:type="dxa"/>
        </w:tblCellMar>
        <w:tblLook w:val="0000"/>
      </w:tblPr>
      <w:tblGrid>
        <w:gridCol w:w="7855"/>
        <w:gridCol w:w="1204"/>
        <w:gridCol w:w="1169"/>
      </w:tblGrid>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t xml:space="preserve">Раздел/подраздел/показатель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2015 год</w:t>
            </w: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2014 год</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t xml:space="preserve">I. Общее образование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t xml:space="preserve">1. Сведения о развитии дошкольного образования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1.1. Уровень доступности дошкольного образования и численность населения, получающего дошкольное образование: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1.1.1. </w:t>
            </w:r>
            <w:proofErr w:type="gramStart"/>
            <w:r w:rsidRPr="00692D23">
              <w:rPr>
                <w:rFonts w:ascii="Times New Roman" w:hAnsi="Times New Roman" w:cs="Times New Roman"/>
                <w:szCs w:val="24"/>
              </w:rPr>
              <w:t xml:space="preserve">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34%</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30,6%</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1.2. Содержание образовательной деятельности и организация образовательного процесса по образовательным программам дошкольного образования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1.3. Кадровое обеспечение дошкольных образовательных организаций и оценка уровня заработной платы педагогических работников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1.3.1. Численность воспитанников организаций дошкольного образования в расчете на 1 педагогического работника.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 xml:space="preserve">10,2 </w:t>
            </w:r>
            <w:r w:rsidRPr="00692D23">
              <w:rPr>
                <w:rFonts w:ascii="Times New Roman" w:hAnsi="Times New Roman" w:cs="Times New Roman"/>
                <w:szCs w:val="24"/>
              </w:rPr>
              <w:t>человек</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10,3</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rPr>
                <w:rFonts w:ascii="Times New Roman" w:hAnsi="Times New Roman" w:cs="Times New Roman"/>
                <w:szCs w:val="24"/>
              </w:rPr>
            </w:pPr>
            <w:r w:rsidRPr="00E058C1">
              <w:rPr>
                <w:rFonts w:ascii="Times New Roman" w:hAnsi="Times New Roman" w:cs="Times New Roman"/>
                <w:szCs w:val="24"/>
              </w:rPr>
              <w:t xml:space="preserve">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w:t>
            </w:r>
          </w:p>
        </w:tc>
        <w:tc>
          <w:tcPr>
            <w:tcW w:w="1207"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97,3</w:t>
            </w:r>
            <w:r w:rsidRPr="00E058C1">
              <w:rPr>
                <w:rFonts w:ascii="Times New Roman" w:hAnsi="Times New Roman" w:cs="Times New Roman"/>
                <w:szCs w:val="24"/>
              </w:rPr>
              <w:t>%</w:t>
            </w:r>
          </w:p>
        </w:tc>
        <w:tc>
          <w:tcPr>
            <w:tcW w:w="974"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1.4. Материально-техническое и информационное обеспечение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1.4.1. Площадь помещений, используемых непосредственно для нужд дошкольных образовательных организаций, в расчете на одного воспитанника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 xml:space="preserve">8,8 </w:t>
            </w:r>
            <w:r w:rsidRPr="00692D23">
              <w:rPr>
                <w:rFonts w:ascii="Times New Roman" w:hAnsi="Times New Roman" w:cs="Times New Roman"/>
                <w:szCs w:val="24"/>
              </w:rPr>
              <w:t>квадратны</w:t>
            </w:r>
            <w:r>
              <w:rPr>
                <w:rFonts w:ascii="Times New Roman" w:hAnsi="Times New Roman" w:cs="Times New Roman"/>
                <w:szCs w:val="24"/>
              </w:rPr>
              <w:t>х</w:t>
            </w:r>
            <w:r w:rsidRPr="00692D23">
              <w:rPr>
                <w:rFonts w:ascii="Times New Roman" w:hAnsi="Times New Roman" w:cs="Times New Roman"/>
                <w:szCs w:val="24"/>
              </w:rPr>
              <w:t xml:space="preserve"> метр</w:t>
            </w:r>
            <w:r>
              <w:rPr>
                <w:rFonts w:ascii="Times New Roman" w:hAnsi="Times New Roman" w:cs="Times New Roman"/>
                <w:szCs w:val="24"/>
              </w:rPr>
              <w:t>ов</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9,5 (увеличение кол-ва детей)</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1.4.2. Удельный вес числа организаций, имеющих водоснабжение, центральное отопление, канализацию, в общем числе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водоснабжение;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центральное отопление;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канализацию.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1.4.3. Удельный вес числа организаций, имеющих физкультурные залы, в общем числе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1.4.4. Удельный вес числа организаций, имеющих закрытые плавательные бассейны, в общем числе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1.4.5. Число персональных компьютеров, доступных для использования детьми, в расчете на 100 воспитанников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0,6</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1.5. Условия получения дошкольного образования лицами с ограниченными возможностями здоровья и инвалидами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lastRenderedPageBreak/>
              <w:t xml:space="preserve">1.5.1. Удельный вес численности детей с ограниченными возможностями здоровья в общей численности воспитанников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0,65</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1.5.2. Удельный вес численности детей-инвалидов в общей численности воспитанников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0,65</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0,36%</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1.5.3. 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(за исключением детей-инвалидов), по видам групп: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1.5.5. Удельный вес числа организаций, имеющих в своем составе </w:t>
            </w:r>
            <w:proofErr w:type="spellStart"/>
            <w:r w:rsidRPr="00692D23">
              <w:rPr>
                <w:rFonts w:ascii="Times New Roman" w:hAnsi="Times New Roman" w:cs="Times New Roman"/>
                <w:szCs w:val="24"/>
              </w:rPr>
              <w:t>лекотеку</w:t>
            </w:r>
            <w:proofErr w:type="spellEnd"/>
            <w:r w:rsidRPr="00692D23">
              <w:rPr>
                <w:rFonts w:ascii="Times New Roman" w:hAnsi="Times New Roman" w:cs="Times New Roman"/>
                <w:szCs w:val="24"/>
              </w:rPr>
              <w:t>, службу ранней помощи, консультативный пункт, в общем числе дошкольных образовательных организаций. &lt;****&gt;</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2016 г</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(в ред. Приказа </w:t>
            </w:r>
            <w:proofErr w:type="spellStart"/>
            <w:r w:rsidRPr="00692D23">
              <w:rPr>
                <w:rFonts w:ascii="Times New Roman" w:hAnsi="Times New Roman" w:cs="Times New Roman"/>
                <w:szCs w:val="24"/>
              </w:rPr>
              <w:t>Минобрнауки</w:t>
            </w:r>
            <w:proofErr w:type="spellEnd"/>
            <w:r w:rsidRPr="00692D23">
              <w:rPr>
                <w:rFonts w:ascii="Times New Roman" w:hAnsi="Times New Roman" w:cs="Times New Roman"/>
                <w:szCs w:val="24"/>
              </w:rPr>
              <w:t xml:space="preserve"> РФ </w:t>
            </w:r>
            <w:hyperlink r:id="rId6" w:anchor="l14" w:history="1">
              <w:r w:rsidRPr="00692D23">
                <w:rPr>
                  <w:rFonts w:ascii="Times New Roman" w:hAnsi="Times New Roman" w:cs="Times New Roman"/>
                  <w:szCs w:val="24"/>
                  <w:u w:val="single"/>
                </w:rPr>
                <w:t>от 02.03.2015 N 135</w:t>
              </w:r>
            </w:hyperlink>
            <w:r w:rsidRPr="00692D23">
              <w:rPr>
                <w:rFonts w:ascii="Times New Roman" w:hAnsi="Times New Roman" w:cs="Times New Roman"/>
                <w:szCs w:val="24"/>
              </w:rPr>
              <w:t>)</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1.6. Состояние здоровья лиц, обучающихся по программам дошкольного образования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1.6.1. Пропущено дней по болезни одним ребенком в дошкольной образовательной организации в год.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34 дня</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39 дней</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1.7.1. Темп роста числа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150%</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1.8. Финансово-экономическая деятельность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rPr>
                <w:rFonts w:ascii="Times New Roman" w:hAnsi="Times New Roman" w:cs="Times New Roman"/>
                <w:szCs w:val="24"/>
              </w:rPr>
            </w:pPr>
            <w:r w:rsidRPr="00E058C1">
              <w:rPr>
                <w:rFonts w:ascii="Times New Roman" w:hAnsi="Times New Roman" w:cs="Times New Roman"/>
                <w:szCs w:val="24"/>
              </w:rPr>
              <w:t xml:space="preserve">1.8.1. Общий объем финансовых средств, поступивших в дошкольные образовательные организации, в расчете на одного воспитанника. </w:t>
            </w:r>
          </w:p>
        </w:tc>
        <w:tc>
          <w:tcPr>
            <w:tcW w:w="1207"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E058C1">
              <w:rPr>
                <w:rFonts w:ascii="Times New Roman" w:hAnsi="Times New Roman" w:cs="Times New Roman"/>
                <w:szCs w:val="24"/>
              </w:rPr>
              <w:t>62,8 тысяч рублей</w:t>
            </w:r>
          </w:p>
        </w:tc>
        <w:tc>
          <w:tcPr>
            <w:tcW w:w="974"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20,2 тыс. руб.</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rPr>
                <w:rFonts w:ascii="Times New Roman" w:hAnsi="Times New Roman" w:cs="Times New Roman"/>
                <w:szCs w:val="24"/>
              </w:rPr>
            </w:pPr>
            <w:r w:rsidRPr="00E058C1">
              <w:rPr>
                <w:rFonts w:ascii="Times New Roman" w:hAnsi="Times New Roman" w:cs="Times New Roman"/>
                <w:szCs w:val="24"/>
              </w:rPr>
              <w:t xml:space="preserve">1.8.2. Удельный вес финансовых средств от приносящей доход деятельности в общем объеме финансовых средств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E058C1">
              <w:rPr>
                <w:rFonts w:ascii="Times New Roman" w:hAnsi="Times New Roman" w:cs="Times New Roman"/>
                <w:szCs w:val="24"/>
              </w:rPr>
              <w:t>0</w:t>
            </w:r>
          </w:p>
        </w:tc>
        <w:tc>
          <w:tcPr>
            <w:tcW w:w="974"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1.9. Создание безопасных условий при организации образовательного процесса в дошкольных образовательных организациях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7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1.9.1. Удельный вес числа организаций, здания которых находятся в аварийном состоянии, в общем числе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803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1.9.2. Удельный вес числа организаций, здания которых требуют капитального ремонта, в общем числе дошкольных образовательных организаций. </w:t>
            </w:r>
          </w:p>
        </w:tc>
        <w:tc>
          <w:tcPr>
            <w:tcW w:w="120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974"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50%</w:t>
            </w:r>
          </w:p>
        </w:tc>
      </w:tr>
    </w:tbl>
    <w:p w:rsidR="00E917C0" w:rsidRDefault="00E917C0" w:rsidP="00E917C0">
      <w:pPr>
        <w:spacing w:after="0"/>
      </w:pPr>
    </w:p>
    <w:tbl>
      <w:tblPr>
        <w:tblW w:w="0" w:type="auto"/>
        <w:jc w:val="center"/>
        <w:tblInd w:w="-574" w:type="dxa"/>
        <w:tblCellMar>
          <w:left w:w="0" w:type="dxa"/>
          <w:right w:w="0" w:type="dxa"/>
        </w:tblCellMar>
        <w:tblLook w:val="0000"/>
      </w:tblPr>
      <w:tblGrid>
        <w:gridCol w:w="8058"/>
        <w:gridCol w:w="1169"/>
        <w:gridCol w:w="1001"/>
      </w:tblGrid>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t xml:space="preserve">2. Сведения о развитии начального общего образования, основного общего образования и среднего общего образования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59,2 %</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47,1%</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&lt;*&gt;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2.2.1. Удельный вес численности лиц, занимающихся во вторую или третью смены, в общей численности учащихся общеобразовательных организаций.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0,9%</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0,9%</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lastRenderedPageBreak/>
              <w:t xml:space="preserve">2.2.2. Удельный вес численности лиц, углубленно изучающих отдельные предметы, в общей численности учащихся общеобразовательных организаций.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rPr>
                <w:rFonts w:ascii="Times New Roman" w:hAnsi="Times New Roman" w:cs="Times New Roman"/>
                <w:szCs w:val="24"/>
              </w:rPr>
            </w:pPr>
            <w:r w:rsidRPr="00E058C1">
              <w:rPr>
                <w:rFonts w:ascii="Times New Roman" w:hAnsi="Times New Roman" w:cs="Times New Roman"/>
                <w:szCs w:val="24"/>
              </w:rPr>
              <w:t xml:space="preserve">2.3.1. Численность учащихся в общеобразовательных организациях в расчете на 1 педагогического работника. </w:t>
            </w:r>
          </w:p>
        </w:tc>
        <w:tc>
          <w:tcPr>
            <w:tcW w:w="1169"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E058C1">
              <w:rPr>
                <w:rFonts w:ascii="Times New Roman" w:hAnsi="Times New Roman" w:cs="Times New Roman"/>
                <w:szCs w:val="24"/>
              </w:rPr>
              <w:t>5,03 человек</w:t>
            </w:r>
          </w:p>
        </w:tc>
        <w:tc>
          <w:tcPr>
            <w:tcW w:w="1002"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5,5</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2.3.2. Удельный вес численности учителей в возрасте до 35 лет в общей численности учителей общеобразовательных организаций.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16,7</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17,1</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33D41" w:rsidRDefault="00E917C0" w:rsidP="002D4778">
            <w:pPr>
              <w:widowControl w:val="0"/>
              <w:autoSpaceDE w:val="0"/>
              <w:autoSpaceDN w:val="0"/>
              <w:adjustRightInd w:val="0"/>
              <w:spacing w:after="0" w:line="240" w:lineRule="auto"/>
              <w:rPr>
                <w:rFonts w:ascii="Times New Roman" w:hAnsi="Times New Roman" w:cs="Times New Roman"/>
                <w:szCs w:val="24"/>
              </w:rPr>
            </w:pPr>
            <w:r w:rsidRPr="00633D41">
              <w:rPr>
                <w:rFonts w:ascii="Times New Roman" w:hAnsi="Times New Roman" w:cs="Times New Roman"/>
                <w:szCs w:val="24"/>
              </w:rPr>
              <w:t xml:space="preserve">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 </w:t>
            </w:r>
          </w:p>
        </w:tc>
        <w:tc>
          <w:tcPr>
            <w:tcW w:w="1169" w:type="dxa"/>
            <w:tcBorders>
              <w:top w:val="single" w:sz="6" w:space="0" w:color="auto"/>
              <w:left w:val="single" w:sz="6" w:space="0" w:color="auto"/>
              <w:bottom w:val="single" w:sz="6" w:space="0" w:color="auto"/>
              <w:right w:val="single" w:sz="6" w:space="0" w:color="auto"/>
            </w:tcBorders>
          </w:tcPr>
          <w:p w:rsidR="00E917C0" w:rsidRPr="00633D41"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D15E8A" w:rsidRDefault="00E917C0" w:rsidP="002D4778">
            <w:pPr>
              <w:widowControl w:val="0"/>
              <w:autoSpaceDE w:val="0"/>
              <w:autoSpaceDN w:val="0"/>
              <w:adjustRightInd w:val="0"/>
              <w:spacing w:after="0" w:line="240" w:lineRule="auto"/>
              <w:jc w:val="center"/>
              <w:rPr>
                <w:rFonts w:ascii="Times New Roman" w:hAnsi="Times New Roman" w:cs="Times New Roman"/>
                <w:szCs w:val="24"/>
                <w:highlight w:val="yellow"/>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33D41" w:rsidRDefault="00E917C0" w:rsidP="002D4778">
            <w:pPr>
              <w:widowControl w:val="0"/>
              <w:autoSpaceDE w:val="0"/>
              <w:autoSpaceDN w:val="0"/>
              <w:adjustRightInd w:val="0"/>
              <w:spacing w:after="0" w:line="240" w:lineRule="auto"/>
              <w:rPr>
                <w:rFonts w:ascii="Times New Roman" w:hAnsi="Times New Roman" w:cs="Times New Roman"/>
                <w:szCs w:val="24"/>
              </w:rPr>
            </w:pPr>
            <w:r w:rsidRPr="00633D41">
              <w:rPr>
                <w:rFonts w:ascii="Times New Roman" w:hAnsi="Times New Roman" w:cs="Times New Roman"/>
                <w:szCs w:val="24"/>
              </w:rPr>
              <w:t xml:space="preserve">педагогических работников - всего; </w:t>
            </w:r>
          </w:p>
        </w:tc>
        <w:tc>
          <w:tcPr>
            <w:tcW w:w="1169" w:type="dxa"/>
            <w:tcBorders>
              <w:top w:val="single" w:sz="6" w:space="0" w:color="auto"/>
              <w:left w:val="single" w:sz="6" w:space="0" w:color="auto"/>
              <w:bottom w:val="single" w:sz="6" w:space="0" w:color="auto"/>
              <w:right w:val="single" w:sz="6" w:space="0" w:color="auto"/>
            </w:tcBorders>
          </w:tcPr>
          <w:p w:rsidR="00E917C0" w:rsidRPr="00633D4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33D41">
              <w:rPr>
                <w:rFonts w:ascii="Times New Roman" w:hAnsi="Times New Roman" w:cs="Times New Roman"/>
                <w:szCs w:val="24"/>
              </w:rPr>
              <w:t>121,7%</w:t>
            </w:r>
          </w:p>
        </w:tc>
        <w:tc>
          <w:tcPr>
            <w:tcW w:w="1002" w:type="dxa"/>
            <w:tcBorders>
              <w:top w:val="single" w:sz="6" w:space="0" w:color="auto"/>
              <w:left w:val="single" w:sz="6" w:space="0" w:color="auto"/>
              <w:bottom w:val="single" w:sz="6" w:space="0" w:color="auto"/>
              <w:right w:val="single" w:sz="6" w:space="0" w:color="auto"/>
            </w:tcBorders>
          </w:tcPr>
          <w:p w:rsidR="00E917C0" w:rsidRPr="00D15E8A" w:rsidRDefault="00E917C0" w:rsidP="002D4778">
            <w:pPr>
              <w:widowControl w:val="0"/>
              <w:autoSpaceDE w:val="0"/>
              <w:autoSpaceDN w:val="0"/>
              <w:adjustRightInd w:val="0"/>
              <w:spacing w:after="0" w:line="240" w:lineRule="auto"/>
              <w:jc w:val="center"/>
              <w:rPr>
                <w:rFonts w:ascii="Times New Roman" w:hAnsi="Times New Roman" w:cs="Times New Roman"/>
                <w:szCs w:val="24"/>
                <w:highlight w:val="yellow"/>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33D41" w:rsidRDefault="00E917C0" w:rsidP="002D4778">
            <w:pPr>
              <w:widowControl w:val="0"/>
              <w:autoSpaceDE w:val="0"/>
              <w:autoSpaceDN w:val="0"/>
              <w:adjustRightInd w:val="0"/>
              <w:spacing w:after="0" w:line="240" w:lineRule="auto"/>
              <w:rPr>
                <w:rFonts w:ascii="Times New Roman" w:hAnsi="Times New Roman" w:cs="Times New Roman"/>
                <w:szCs w:val="24"/>
              </w:rPr>
            </w:pPr>
            <w:r w:rsidRPr="00633D41">
              <w:rPr>
                <w:rFonts w:ascii="Times New Roman" w:hAnsi="Times New Roman" w:cs="Times New Roman"/>
                <w:szCs w:val="24"/>
              </w:rPr>
              <w:t xml:space="preserve">из них учителей. </w:t>
            </w:r>
          </w:p>
        </w:tc>
        <w:tc>
          <w:tcPr>
            <w:tcW w:w="1169" w:type="dxa"/>
            <w:tcBorders>
              <w:top w:val="single" w:sz="6" w:space="0" w:color="auto"/>
              <w:left w:val="single" w:sz="6" w:space="0" w:color="auto"/>
              <w:bottom w:val="single" w:sz="6" w:space="0" w:color="auto"/>
              <w:right w:val="single" w:sz="6" w:space="0" w:color="auto"/>
            </w:tcBorders>
          </w:tcPr>
          <w:p w:rsidR="00E917C0" w:rsidRPr="00633D4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33D41">
              <w:rPr>
                <w:rFonts w:ascii="Times New Roman" w:hAnsi="Times New Roman" w:cs="Times New Roman"/>
                <w:szCs w:val="24"/>
              </w:rPr>
              <w:t>121,7%</w:t>
            </w:r>
          </w:p>
        </w:tc>
        <w:tc>
          <w:tcPr>
            <w:tcW w:w="1002" w:type="dxa"/>
            <w:tcBorders>
              <w:top w:val="single" w:sz="6" w:space="0" w:color="auto"/>
              <w:left w:val="single" w:sz="6" w:space="0" w:color="auto"/>
              <w:bottom w:val="single" w:sz="6" w:space="0" w:color="auto"/>
              <w:right w:val="single" w:sz="6" w:space="0" w:color="auto"/>
            </w:tcBorders>
          </w:tcPr>
          <w:p w:rsidR="00E917C0" w:rsidRPr="00D15E8A" w:rsidRDefault="00E917C0" w:rsidP="002D4778">
            <w:pPr>
              <w:widowControl w:val="0"/>
              <w:autoSpaceDE w:val="0"/>
              <w:autoSpaceDN w:val="0"/>
              <w:adjustRightInd w:val="0"/>
              <w:spacing w:after="0" w:line="240" w:lineRule="auto"/>
              <w:jc w:val="center"/>
              <w:rPr>
                <w:rFonts w:ascii="Times New Roman" w:hAnsi="Times New Roman" w:cs="Times New Roman"/>
                <w:szCs w:val="24"/>
                <w:highlight w:val="yellow"/>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FD77D6" w:rsidRDefault="00E917C0" w:rsidP="002D4778">
            <w:pPr>
              <w:widowControl w:val="0"/>
              <w:autoSpaceDE w:val="0"/>
              <w:autoSpaceDN w:val="0"/>
              <w:adjustRightInd w:val="0"/>
              <w:spacing w:after="0" w:line="240" w:lineRule="auto"/>
              <w:rPr>
                <w:rFonts w:ascii="Times New Roman" w:hAnsi="Times New Roman" w:cs="Times New Roman"/>
                <w:szCs w:val="24"/>
              </w:rPr>
            </w:pPr>
            <w:r w:rsidRPr="00FD77D6">
              <w:rPr>
                <w:rFonts w:ascii="Times New Roman" w:hAnsi="Times New Roman" w:cs="Times New Roman"/>
                <w:szCs w:val="24"/>
              </w:rPr>
              <w:t xml:space="preserve">2.4.1. Общая площадь всех помещений общеобразовательных организаций в расчете на одного учащегося. </w:t>
            </w:r>
          </w:p>
        </w:tc>
        <w:tc>
          <w:tcPr>
            <w:tcW w:w="1169" w:type="dxa"/>
            <w:tcBorders>
              <w:top w:val="single" w:sz="6" w:space="0" w:color="auto"/>
              <w:left w:val="single" w:sz="6" w:space="0" w:color="auto"/>
              <w:bottom w:val="single" w:sz="6" w:space="0" w:color="auto"/>
              <w:right w:val="single" w:sz="6" w:space="0" w:color="auto"/>
            </w:tcBorders>
          </w:tcPr>
          <w:p w:rsidR="00E917C0" w:rsidRPr="00FD77D6"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24,1</w:t>
            </w:r>
            <w:r w:rsidRPr="00FD77D6">
              <w:rPr>
                <w:rFonts w:ascii="Times New Roman" w:hAnsi="Times New Roman" w:cs="Times New Roman"/>
                <w:szCs w:val="24"/>
              </w:rPr>
              <w:t xml:space="preserve"> квадратных метров</w:t>
            </w:r>
          </w:p>
        </w:tc>
        <w:tc>
          <w:tcPr>
            <w:tcW w:w="1002" w:type="dxa"/>
            <w:tcBorders>
              <w:top w:val="single" w:sz="6" w:space="0" w:color="auto"/>
              <w:left w:val="single" w:sz="6" w:space="0" w:color="auto"/>
              <w:bottom w:val="single" w:sz="6" w:space="0" w:color="auto"/>
              <w:right w:val="single" w:sz="6" w:space="0" w:color="auto"/>
            </w:tcBorders>
          </w:tcPr>
          <w:p w:rsidR="00E917C0" w:rsidRPr="00FD77D6"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27,8 (учтено здание закрытой школы)</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2.4.2. Удельный вес числа организаций, имеющих водопровод, центральное отопление, канализацию, в общем числе общеобразовательных организаций: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водопровод;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92,86%</w:t>
            </w: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92,86%</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центральное отопление;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21,4%</w:t>
            </w: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21,4%</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канализацию.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85,7%</w:t>
            </w: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85,7%</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2.4.3. Число персональных компьютеров, используемых в учебных целях, в расчете на 100 учащихся общеобразовательных организаций: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всего;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26,1</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23,4</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proofErr w:type="gramStart"/>
            <w:r w:rsidRPr="00692D23">
              <w:rPr>
                <w:rFonts w:ascii="Times New Roman" w:hAnsi="Times New Roman" w:cs="Times New Roman"/>
                <w:szCs w:val="24"/>
              </w:rPr>
              <w:t>имеющих</w:t>
            </w:r>
            <w:proofErr w:type="gramEnd"/>
            <w:r w:rsidRPr="00692D23">
              <w:rPr>
                <w:rFonts w:ascii="Times New Roman" w:hAnsi="Times New Roman" w:cs="Times New Roman"/>
                <w:szCs w:val="24"/>
              </w:rPr>
              <w:t xml:space="preserve"> доступ к Интернету.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9,24</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9,1</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2.4.4. Удельный вес числа общеобразовательных организаций, имеющих скорость подключения к сети Интернет от 1 Мбит/</w:t>
            </w:r>
            <w:proofErr w:type="gramStart"/>
            <w:r w:rsidRPr="00692D23">
              <w:rPr>
                <w:rFonts w:ascii="Times New Roman" w:hAnsi="Times New Roman" w:cs="Times New Roman"/>
                <w:szCs w:val="24"/>
              </w:rPr>
              <w:t>с</w:t>
            </w:r>
            <w:proofErr w:type="gramEnd"/>
            <w:r w:rsidRPr="00692D23">
              <w:rPr>
                <w:rFonts w:ascii="Times New Roman" w:hAnsi="Times New Roman" w:cs="Times New Roman"/>
                <w:szCs w:val="24"/>
              </w:rPr>
              <w:t xml:space="preserve"> и выше, </w:t>
            </w:r>
            <w:proofErr w:type="gramStart"/>
            <w:r w:rsidRPr="00692D23">
              <w:rPr>
                <w:rFonts w:ascii="Times New Roman" w:hAnsi="Times New Roman" w:cs="Times New Roman"/>
                <w:szCs w:val="24"/>
              </w:rPr>
              <w:t>в</w:t>
            </w:r>
            <w:proofErr w:type="gramEnd"/>
            <w:r w:rsidRPr="00692D23">
              <w:rPr>
                <w:rFonts w:ascii="Times New Roman" w:hAnsi="Times New Roman" w:cs="Times New Roman"/>
                <w:szCs w:val="24"/>
              </w:rPr>
              <w:t xml:space="preserve"> общем числе общеобразовательных организаций, подключенных к сети Интернет.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35,7%</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14,3%</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2.5. Условия получения начального общего, основного общего и среднего общего образования лицами с ограниченными возможностями здоровья и инвалидами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9E35B6" w:rsidRDefault="00E917C0" w:rsidP="002D4778">
            <w:pPr>
              <w:widowControl w:val="0"/>
              <w:autoSpaceDE w:val="0"/>
              <w:autoSpaceDN w:val="0"/>
              <w:adjustRightInd w:val="0"/>
              <w:spacing w:after="0" w:line="240" w:lineRule="auto"/>
              <w:rPr>
                <w:rFonts w:ascii="Times New Roman" w:hAnsi="Times New Roman" w:cs="Times New Roman"/>
                <w:szCs w:val="24"/>
              </w:rPr>
            </w:pPr>
            <w:r w:rsidRPr="009E35B6">
              <w:rPr>
                <w:rFonts w:ascii="Times New Roman" w:hAnsi="Times New Roman" w:cs="Times New Roman"/>
                <w:szCs w:val="24"/>
              </w:rPr>
              <w:t xml:space="preserve">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 </w:t>
            </w:r>
          </w:p>
        </w:tc>
        <w:tc>
          <w:tcPr>
            <w:tcW w:w="1169" w:type="dxa"/>
            <w:tcBorders>
              <w:top w:val="single" w:sz="6" w:space="0" w:color="auto"/>
              <w:left w:val="single" w:sz="6" w:space="0" w:color="auto"/>
              <w:bottom w:val="single" w:sz="6" w:space="0" w:color="auto"/>
              <w:right w:val="single" w:sz="6" w:space="0" w:color="auto"/>
            </w:tcBorders>
          </w:tcPr>
          <w:p w:rsidR="00E917C0" w:rsidRPr="009E35B6"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26,2</w:t>
            </w:r>
            <w:r w:rsidRPr="009E35B6">
              <w:rPr>
                <w:rFonts w:ascii="Times New Roman" w:hAnsi="Times New Roman" w:cs="Times New Roman"/>
                <w:szCs w:val="24"/>
              </w:rPr>
              <w:t>%</w:t>
            </w:r>
          </w:p>
        </w:tc>
        <w:tc>
          <w:tcPr>
            <w:tcW w:w="1002" w:type="dxa"/>
            <w:tcBorders>
              <w:top w:val="single" w:sz="6" w:space="0" w:color="auto"/>
              <w:left w:val="single" w:sz="6" w:space="0" w:color="auto"/>
              <w:bottom w:val="single" w:sz="6" w:space="0" w:color="auto"/>
              <w:right w:val="single" w:sz="6" w:space="0" w:color="auto"/>
            </w:tcBorders>
          </w:tcPr>
          <w:p w:rsidR="00E917C0" w:rsidRPr="009E35B6"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29,5%</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9E35B6" w:rsidRDefault="00E917C0" w:rsidP="002D4778">
            <w:pPr>
              <w:widowControl w:val="0"/>
              <w:autoSpaceDE w:val="0"/>
              <w:autoSpaceDN w:val="0"/>
              <w:adjustRightInd w:val="0"/>
              <w:spacing w:after="0" w:line="240" w:lineRule="auto"/>
              <w:rPr>
                <w:rFonts w:ascii="Times New Roman" w:hAnsi="Times New Roman" w:cs="Times New Roman"/>
                <w:szCs w:val="24"/>
              </w:rPr>
            </w:pPr>
            <w:r w:rsidRPr="009E35B6">
              <w:rPr>
                <w:rFonts w:ascii="Times New Roman" w:hAnsi="Times New Roman" w:cs="Times New Roman"/>
                <w:szCs w:val="24"/>
              </w:rPr>
              <w:t xml:space="preserve">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w:t>
            </w:r>
          </w:p>
        </w:tc>
        <w:tc>
          <w:tcPr>
            <w:tcW w:w="1169" w:type="dxa"/>
            <w:tcBorders>
              <w:top w:val="single" w:sz="6" w:space="0" w:color="auto"/>
              <w:left w:val="single" w:sz="6" w:space="0" w:color="auto"/>
              <w:bottom w:val="single" w:sz="6" w:space="0" w:color="auto"/>
              <w:right w:val="single" w:sz="6" w:space="0" w:color="auto"/>
            </w:tcBorders>
          </w:tcPr>
          <w:p w:rsidR="00E917C0" w:rsidRPr="009E35B6"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9E35B6">
              <w:rPr>
                <w:rFonts w:ascii="Times New Roman" w:hAnsi="Times New Roman" w:cs="Times New Roman"/>
                <w:szCs w:val="24"/>
              </w:rPr>
              <w:t>67,6%</w:t>
            </w:r>
          </w:p>
        </w:tc>
        <w:tc>
          <w:tcPr>
            <w:tcW w:w="1002" w:type="dxa"/>
            <w:tcBorders>
              <w:top w:val="single" w:sz="6" w:space="0" w:color="auto"/>
              <w:left w:val="single" w:sz="6" w:space="0" w:color="auto"/>
              <w:bottom w:val="single" w:sz="6" w:space="0" w:color="auto"/>
              <w:right w:val="single" w:sz="6" w:space="0" w:color="auto"/>
            </w:tcBorders>
          </w:tcPr>
          <w:p w:rsidR="00E917C0" w:rsidRPr="009E35B6"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62%</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2.5.3. 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692D23">
              <w:rPr>
                <w:rFonts w:ascii="Times New Roman" w:hAnsi="Times New Roman" w:cs="Times New Roman"/>
                <w:szCs w:val="24"/>
              </w:rPr>
              <w:t>обучение</w:t>
            </w:r>
            <w:proofErr w:type="gramEnd"/>
            <w:r w:rsidRPr="00692D23">
              <w:rPr>
                <w:rFonts w:ascii="Times New Roman" w:hAnsi="Times New Roman" w:cs="Times New Roman"/>
                <w:szCs w:val="24"/>
              </w:rPr>
              <w:t xml:space="preserve"> по адаптированным основным общеобразовательным программам (за исключением детей-инвалидов):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с  2016 г</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2.6.1. Доля выпускников общеобразовательных организаций, успешно сдавших </w:t>
            </w:r>
            <w:r w:rsidRPr="00692D23">
              <w:rPr>
                <w:rFonts w:ascii="Times New Roman" w:hAnsi="Times New Roman" w:cs="Times New Roman"/>
                <w:szCs w:val="24"/>
              </w:rPr>
              <w:lastRenderedPageBreak/>
              <w:t>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 &lt;*&gt;</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lastRenderedPageBreak/>
              <w:t>100%</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rPr>
          <w:jc w:val="center"/>
        </w:trPr>
        <w:tc>
          <w:tcPr>
            <w:tcW w:w="9277" w:type="dxa"/>
            <w:gridSpan w:val="2"/>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lastRenderedPageBreak/>
              <w:t xml:space="preserve">(в ред. Приказа </w:t>
            </w:r>
            <w:proofErr w:type="spellStart"/>
            <w:r w:rsidRPr="00692D23">
              <w:rPr>
                <w:rFonts w:ascii="Times New Roman" w:hAnsi="Times New Roman" w:cs="Times New Roman"/>
                <w:szCs w:val="24"/>
              </w:rPr>
              <w:t>Минобрнауки</w:t>
            </w:r>
            <w:proofErr w:type="spellEnd"/>
            <w:r w:rsidRPr="00692D23">
              <w:rPr>
                <w:rFonts w:ascii="Times New Roman" w:hAnsi="Times New Roman" w:cs="Times New Roman"/>
                <w:szCs w:val="24"/>
              </w:rPr>
              <w:t xml:space="preserve"> РФ </w:t>
            </w:r>
            <w:hyperlink r:id="rId7" w:anchor="l3" w:history="1">
              <w:r w:rsidRPr="00692D23">
                <w:rPr>
                  <w:rFonts w:ascii="Times New Roman" w:hAnsi="Times New Roman" w:cs="Times New Roman"/>
                  <w:szCs w:val="24"/>
                  <w:u w:val="single"/>
                </w:rPr>
                <w:t>от 29.06.2016 N 756</w:t>
              </w:r>
            </w:hyperlink>
            <w:r w:rsidRPr="00692D23">
              <w:rPr>
                <w:rFonts w:ascii="Times New Roman" w:hAnsi="Times New Roman" w:cs="Times New Roman"/>
                <w:szCs w:val="24"/>
              </w:rPr>
              <w:t>)</w:t>
            </w: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9277" w:type="dxa"/>
            <w:gridSpan w:val="2"/>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t xml:space="preserve">(в ред. Приказа </w:t>
            </w:r>
            <w:proofErr w:type="spellStart"/>
            <w:r w:rsidRPr="00692D23">
              <w:rPr>
                <w:rFonts w:ascii="Times New Roman" w:hAnsi="Times New Roman" w:cs="Times New Roman"/>
                <w:szCs w:val="24"/>
              </w:rPr>
              <w:t>Минобрнауки</w:t>
            </w:r>
            <w:proofErr w:type="spellEnd"/>
            <w:r w:rsidRPr="00692D23">
              <w:rPr>
                <w:rFonts w:ascii="Times New Roman" w:hAnsi="Times New Roman" w:cs="Times New Roman"/>
                <w:szCs w:val="24"/>
              </w:rPr>
              <w:t xml:space="preserve"> РФ </w:t>
            </w:r>
            <w:hyperlink r:id="rId8" w:anchor="l3" w:history="1">
              <w:r w:rsidRPr="00692D23">
                <w:rPr>
                  <w:rFonts w:ascii="Times New Roman" w:hAnsi="Times New Roman" w:cs="Times New Roman"/>
                  <w:szCs w:val="24"/>
                  <w:u w:val="single"/>
                </w:rPr>
                <w:t>от 29.06.2016 N 756</w:t>
              </w:r>
            </w:hyperlink>
            <w:r w:rsidRPr="00692D23">
              <w:rPr>
                <w:rFonts w:ascii="Times New Roman" w:hAnsi="Times New Roman" w:cs="Times New Roman"/>
                <w:szCs w:val="24"/>
              </w:rPr>
              <w:t>)</w:t>
            </w: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по математике; &lt;*&gt;</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49,1</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45,4</w:t>
            </w:r>
          </w:p>
        </w:tc>
      </w:tr>
      <w:tr w:rsidR="00E917C0" w:rsidRPr="00692D23" w:rsidTr="002D4778">
        <w:trPr>
          <w:jc w:val="center"/>
        </w:trPr>
        <w:tc>
          <w:tcPr>
            <w:tcW w:w="9277" w:type="dxa"/>
            <w:gridSpan w:val="2"/>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t xml:space="preserve">(в ред. Приказа </w:t>
            </w:r>
            <w:proofErr w:type="spellStart"/>
            <w:r w:rsidRPr="00692D23">
              <w:rPr>
                <w:rFonts w:ascii="Times New Roman" w:hAnsi="Times New Roman" w:cs="Times New Roman"/>
                <w:szCs w:val="24"/>
              </w:rPr>
              <w:t>Минобрнауки</w:t>
            </w:r>
            <w:proofErr w:type="spellEnd"/>
            <w:r w:rsidRPr="00692D23">
              <w:rPr>
                <w:rFonts w:ascii="Times New Roman" w:hAnsi="Times New Roman" w:cs="Times New Roman"/>
                <w:szCs w:val="24"/>
              </w:rPr>
              <w:t xml:space="preserve"> РФ </w:t>
            </w:r>
            <w:hyperlink r:id="rId9" w:anchor="l3" w:history="1">
              <w:r w:rsidRPr="00692D23">
                <w:rPr>
                  <w:rFonts w:ascii="Times New Roman" w:hAnsi="Times New Roman" w:cs="Times New Roman"/>
                  <w:szCs w:val="24"/>
                  <w:u w:val="single"/>
                </w:rPr>
                <w:t>от 29.06.2016 N 756</w:t>
              </w:r>
            </w:hyperlink>
            <w:r w:rsidRPr="00692D23">
              <w:rPr>
                <w:rFonts w:ascii="Times New Roman" w:hAnsi="Times New Roman" w:cs="Times New Roman"/>
                <w:szCs w:val="24"/>
              </w:rPr>
              <w:t>)</w:t>
            </w: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по русскому языку. &lt;*&gt;</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67,7</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64,3</w:t>
            </w:r>
          </w:p>
        </w:tc>
      </w:tr>
      <w:tr w:rsidR="00E917C0" w:rsidRPr="00692D23" w:rsidTr="002D4778">
        <w:trPr>
          <w:jc w:val="center"/>
        </w:trPr>
        <w:tc>
          <w:tcPr>
            <w:tcW w:w="9277" w:type="dxa"/>
            <w:gridSpan w:val="2"/>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t xml:space="preserve">(в ред. Приказа </w:t>
            </w:r>
            <w:proofErr w:type="spellStart"/>
            <w:r w:rsidRPr="00692D23">
              <w:rPr>
                <w:rFonts w:ascii="Times New Roman" w:hAnsi="Times New Roman" w:cs="Times New Roman"/>
                <w:szCs w:val="24"/>
              </w:rPr>
              <w:t>Минобрнауки</w:t>
            </w:r>
            <w:proofErr w:type="spellEnd"/>
            <w:r w:rsidRPr="00692D23">
              <w:rPr>
                <w:rFonts w:ascii="Times New Roman" w:hAnsi="Times New Roman" w:cs="Times New Roman"/>
                <w:szCs w:val="24"/>
              </w:rPr>
              <w:t xml:space="preserve"> РФ </w:t>
            </w:r>
            <w:hyperlink r:id="rId10" w:anchor="l3" w:history="1">
              <w:r w:rsidRPr="00692D23">
                <w:rPr>
                  <w:rFonts w:ascii="Times New Roman" w:hAnsi="Times New Roman" w:cs="Times New Roman"/>
                  <w:szCs w:val="24"/>
                  <w:u w:val="single"/>
                </w:rPr>
                <w:t>от 29.06.2016 N 756</w:t>
              </w:r>
            </w:hyperlink>
            <w:r w:rsidRPr="00692D23">
              <w:rPr>
                <w:rFonts w:ascii="Times New Roman" w:hAnsi="Times New Roman" w:cs="Times New Roman"/>
                <w:szCs w:val="24"/>
              </w:rPr>
              <w:t>)</w:t>
            </w: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по математике;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17,4   (3,7)</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14,2</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по русскому языку.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31,6   (4,2)</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31,2</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9277" w:type="dxa"/>
            <w:gridSpan w:val="2"/>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t xml:space="preserve">(в ред. Приказа </w:t>
            </w:r>
            <w:proofErr w:type="spellStart"/>
            <w:r w:rsidRPr="00692D23">
              <w:rPr>
                <w:rFonts w:ascii="Times New Roman" w:hAnsi="Times New Roman" w:cs="Times New Roman"/>
                <w:szCs w:val="24"/>
              </w:rPr>
              <w:t>Минобрнауки</w:t>
            </w:r>
            <w:proofErr w:type="spellEnd"/>
            <w:r w:rsidRPr="00692D23">
              <w:rPr>
                <w:rFonts w:ascii="Times New Roman" w:hAnsi="Times New Roman" w:cs="Times New Roman"/>
                <w:szCs w:val="24"/>
              </w:rPr>
              <w:t xml:space="preserve"> РФ </w:t>
            </w:r>
            <w:hyperlink r:id="rId11" w:anchor="l4" w:history="1">
              <w:r w:rsidRPr="00692D23">
                <w:rPr>
                  <w:rFonts w:ascii="Times New Roman" w:hAnsi="Times New Roman" w:cs="Times New Roman"/>
                  <w:szCs w:val="24"/>
                  <w:u w:val="single"/>
                </w:rPr>
                <w:t>от 29.06.2016 N 756</w:t>
              </w:r>
            </w:hyperlink>
            <w:r w:rsidRPr="00692D23">
              <w:rPr>
                <w:rFonts w:ascii="Times New Roman" w:hAnsi="Times New Roman" w:cs="Times New Roman"/>
                <w:szCs w:val="24"/>
              </w:rPr>
              <w:t>)</w:t>
            </w: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по математике; &lt;*&gt;</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9277" w:type="dxa"/>
            <w:gridSpan w:val="2"/>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t xml:space="preserve">(в ред. Приказа </w:t>
            </w:r>
            <w:proofErr w:type="spellStart"/>
            <w:r w:rsidRPr="00692D23">
              <w:rPr>
                <w:rFonts w:ascii="Times New Roman" w:hAnsi="Times New Roman" w:cs="Times New Roman"/>
                <w:szCs w:val="24"/>
              </w:rPr>
              <w:t>Минобрнауки</w:t>
            </w:r>
            <w:proofErr w:type="spellEnd"/>
            <w:r w:rsidRPr="00692D23">
              <w:rPr>
                <w:rFonts w:ascii="Times New Roman" w:hAnsi="Times New Roman" w:cs="Times New Roman"/>
                <w:szCs w:val="24"/>
              </w:rPr>
              <w:t xml:space="preserve"> РФ </w:t>
            </w:r>
            <w:hyperlink r:id="rId12" w:anchor="l4" w:history="1">
              <w:r w:rsidRPr="00692D23">
                <w:rPr>
                  <w:rFonts w:ascii="Times New Roman" w:hAnsi="Times New Roman" w:cs="Times New Roman"/>
                  <w:szCs w:val="24"/>
                  <w:u w:val="single"/>
                </w:rPr>
                <w:t>от 29.06.2016 N 756</w:t>
              </w:r>
            </w:hyperlink>
            <w:r w:rsidRPr="00692D23">
              <w:rPr>
                <w:rFonts w:ascii="Times New Roman" w:hAnsi="Times New Roman" w:cs="Times New Roman"/>
                <w:szCs w:val="24"/>
              </w:rPr>
              <w:t>)</w:t>
            </w: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по русскому языку. &lt;*&gt;</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9277" w:type="dxa"/>
            <w:gridSpan w:val="2"/>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t xml:space="preserve">(в ред. Приказа </w:t>
            </w:r>
            <w:proofErr w:type="spellStart"/>
            <w:r w:rsidRPr="00692D23">
              <w:rPr>
                <w:rFonts w:ascii="Times New Roman" w:hAnsi="Times New Roman" w:cs="Times New Roman"/>
                <w:szCs w:val="24"/>
              </w:rPr>
              <w:t>Минобрнауки</w:t>
            </w:r>
            <w:proofErr w:type="spellEnd"/>
            <w:r w:rsidRPr="00692D23">
              <w:rPr>
                <w:rFonts w:ascii="Times New Roman" w:hAnsi="Times New Roman" w:cs="Times New Roman"/>
                <w:szCs w:val="24"/>
              </w:rPr>
              <w:t xml:space="preserve"> РФ </w:t>
            </w:r>
            <w:hyperlink r:id="rId13" w:anchor="l4" w:history="1">
              <w:r w:rsidRPr="00692D23">
                <w:rPr>
                  <w:rFonts w:ascii="Times New Roman" w:hAnsi="Times New Roman" w:cs="Times New Roman"/>
                  <w:szCs w:val="24"/>
                  <w:u w:val="single"/>
                </w:rPr>
                <w:t>от 29.06.2016 N 756</w:t>
              </w:r>
            </w:hyperlink>
            <w:r w:rsidRPr="00692D23">
              <w:rPr>
                <w:rFonts w:ascii="Times New Roman" w:hAnsi="Times New Roman" w:cs="Times New Roman"/>
                <w:szCs w:val="24"/>
              </w:rPr>
              <w:t>)</w:t>
            </w: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по математике;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по русскому языку.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2.7. Состояние здоровья лиц, обучающихся по основным общеобразовательным программам, </w:t>
            </w:r>
            <w:proofErr w:type="spellStart"/>
            <w:r w:rsidRPr="00692D23">
              <w:rPr>
                <w:rFonts w:ascii="Times New Roman" w:hAnsi="Times New Roman" w:cs="Times New Roman"/>
                <w:szCs w:val="24"/>
              </w:rPr>
              <w:t>здоровьесберегающие</w:t>
            </w:r>
            <w:proofErr w:type="spellEnd"/>
            <w:r w:rsidRPr="00692D23">
              <w:rPr>
                <w:rFonts w:ascii="Times New Roman" w:hAnsi="Times New Roman" w:cs="Times New Roman"/>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9E35B6" w:rsidRDefault="00E917C0" w:rsidP="002D4778">
            <w:pPr>
              <w:widowControl w:val="0"/>
              <w:autoSpaceDE w:val="0"/>
              <w:autoSpaceDN w:val="0"/>
              <w:adjustRightInd w:val="0"/>
              <w:spacing w:after="0" w:line="240" w:lineRule="auto"/>
              <w:rPr>
                <w:rFonts w:ascii="Times New Roman" w:hAnsi="Times New Roman" w:cs="Times New Roman"/>
                <w:szCs w:val="24"/>
              </w:rPr>
            </w:pPr>
            <w:r w:rsidRPr="009E35B6">
              <w:rPr>
                <w:rFonts w:ascii="Times New Roman" w:hAnsi="Times New Roman" w:cs="Times New Roman"/>
                <w:szCs w:val="24"/>
              </w:rPr>
              <w:t xml:space="preserve">2.7.1. Удельный вес лиц, обеспеченных горячим питанием, в общей численности обучающихся общеобразовательных организаций. </w:t>
            </w:r>
          </w:p>
        </w:tc>
        <w:tc>
          <w:tcPr>
            <w:tcW w:w="1169" w:type="dxa"/>
            <w:tcBorders>
              <w:top w:val="single" w:sz="6" w:space="0" w:color="auto"/>
              <w:left w:val="single" w:sz="6" w:space="0" w:color="auto"/>
              <w:bottom w:val="single" w:sz="6" w:space="0" w:color="auto"/>
              <w:right w:val="single" w:sz="6" w:space="0" w:color="auto"/>
            </w:tcBorders>
          </w:tcPr>
          <w:p w:rsidR="00E917C0" w:rsidRPr="009E35B6"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9E35B6">
              <w:rPr>
                <w:rFonts w:ascii="Times New Roman" w:hAnsi="Times New Roman" w:cs="Times New Roman"/>
                <w:szCs w:val="24"/>
              </w:rPr>
              <w:t>90,8</w:t>
            </w:r>
            <w:r>
              <w:rPr>
                <w:rFonts w:ascii="Times New Roman" w:hAnsi="Times New Roman" w:cs="Times New Roman"/>
                <w:szCs w:val="24"/>
              </w:rPr>
              <w:t>%</w:t>
            </w:r>
          </w:p>
        </w:tc>
        <w:tc>
          <w:tcPr>
            <w:tcW w:w="1002" w:type="dxa"/>
            <w:tcBorders>
              <w:top w:val="single" w:sz="6" w:space="0" w:color="auto"/>
              <w:left w:val="single" w:sz="6" w:space="0" w:color="auto"/>
              <w:bottom w:val="single" w:sz="6" w:space="0" w:color="auto"/>
              <w:right w:val="single" w:sz="6" w:space="0" w:color="auto"/>
            </w:tcBorders>
          </w:tcPr>
          <w:p w:rsidR="00E917C0" w:rsidRPr="009E35B6"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78,6%</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2.7.2. Удельный вес числа организаций, имеющих логопедический пункт или логопедический кабинет, в общем числе общеобразовательных организаций.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14,3%</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14,3%</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2.7.3. Удельный вес числа организаций, имеющих физкультурные залы, в общем числе общеобразовательных организаций.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64,3%</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64,3%</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2.7.4. Удельный вес числа организаций, имеющих плавательные бассейны, в общем числе общеобразовательных организаций.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2.8.1. Темп роста числа общеобразовательных организаций.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100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c>
          <w:tcPr>
            <w:tcW w:w="1169"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0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rPr>
                <w:rFonts w:ascii="Times New Roman" w:hAnsi="Times New Roman" w:cs="Times New Roman"/>
                <w:szCs w:val="24"/>
              </w:rPr>
            </w:pPr>
            <w:r w:rsidRPr="00E058C1">
              <w:rPr>
                <w:rFonts w:ascii="Times New Roman" w:hAnsi="Times New Roman" w:cs="Times New Roman"/>
                <w:szCs w:val="24"/>
              </w:rPr>
              <w:t xml:space="preserve">2.9.1. Общий объем финансовых средств, поступивших в общеобразовательные организации, в расчете на одного учащегося. </w:t>
            </w:r>
          </w:p>
        </w:tc>
        <w:tc>
          <w:tcPr>
            <w:tcW w:w="1169"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E058C1">
              <w:rPr>
                <w:rFonts w:ascii="Times New Roman" w:hAnsi="Times New Roman" w:cs="Times New Roman"/>
                <w:szCs w:val="24"/>
              </w:rPr>
              <w:t>145,7 тысяч рублей</w:t>
            </w:r>
          </w:p>
        </w:tc>
        <w:tc>
          <w:tcPr>
            <w:tcW w:w="1002"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101,87 тыс. руб.</w:t>
            </w:r>
          </w:p>
        </w:tc>
      </w:tr>
      <w:tr w:rsidR="00E917C0" w:rsidRPr="00692D23" w:rsidTr="002D4778">
        <w:trPr>
          <w:jc w:val="center"/>
        </w:trPr>
        <w:tc>
          <w:tcPr>
            <w:tcW w:w="8108"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rPr>
                <w:rFonts w:ascii="Times New Roman" w:hAnsi="Times New Roman" w:cs="Times New Roman"/>
                <w:szCs w:val="24"/>
              </w:rPr>
            </w:pPr>
            <w:r w:rsidRPr="00E058C1">
              <w:rPr>
                <w:rFonts w:ascii="Times New Roman" w:hAnsi="Times New Roman" w:cs="Times New Roman"/>
                <w:szCs w:val="24"/>
              </w:rPr>
              <w:t xml:space="preserve">2.9.2. Удельный вес финансовых средств от приносящей доход деятельности в общем объеме финансовых средств общеобразовательных организаций. </w:t>
            </w:r>
          </w:p>
        </w:tc>
        <w:tc>
          <w:tcPr>
            <w:tcW w:w="1169"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E058C1">
              <w:rPr>
                <w:rFonts w:ascii="Times New Roman" w:hAnsi="Times New Roman" w:cs="Times New Roman"/>
                <w:szCs w:val="24"/>
              </w:rPr>
              <w:t>0</w:t>
            </w:r>
          </w:p>
        </w:tc>
        <w:tc>
          <w:tcPr>
            <w:tcW w:w="1002"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1,3%</w:t>
            </w:r>
          </w:p>
        </w:tc>
      </w:tr>
    </w:tbl>
    <w:tbl>
      <w:tblPr>
        <w:tblpPr w:leftFromText="180" w:rightFromText="180" w:vertAnchor="text" w:horzAnchor="margin" w:tblpX="-276" w:tblpY="45"/>
        <w:tblW w:w="10214" w:type="dxa"/>
        <w:tblCellMar>
          <w:left w:w="0" w:type="dxa"/>
          <w:right w:w="0" w:type="dxa"/>
        </w:tblCellMar>
        <w:tblLook w:val="0000"/>
      </w:tblPr>
      <w:tblGrid>
        <w:gridCol w:w="7985"/>
        <w:gridCol w:w="1125"/>
        <w:gridCol w:w="1104"/>
      </w:tblGrid>
      <w:tr w:rsidR="00E917C0" w:rsidRPr="00692D23" w:rsidTr="002D4778">
        <w:tc>
          <w:tcPr>
            <w:tcW w:w="808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lastRenderedPageBreak/>
              <w:t xml:space="preserve">2.10. Создание безопасных условий при организации образовательного процесса в общеобразовательных организациях </w:t>
            </w:r>
          </w:p>
        </w:tc>
        <w:tc>
          <w:tcPr>
            <w:tcW w:w="113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99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c>
          <w:tcPr>
            <w:tcW w:w="808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2.10.1. Удельный вес числа организаций, имеющих пожарные краны и рукава, в общем числе общеобразовательных организаций. </w:t>
            </w:r>
          </w:p>
        </w:tc>
        <w:tc>
          <w:tcPr>
            <w:tcW w:w="113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21,3%</w:t>
            </w:r>
          </w:p>
        </w:tc>
        <w:tc>
          <w:tcPr>
            <w:tcW w:w="99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21,3%</w:t>
            </w:r>
          </w:p>
        </w:tc>
      </w:tr>
      <w:tr w:rsidR="00E917C0" w:rsidRPr="00692D23" w:rsidTr="002D4778">
        <w:tc>
          <w:tcPr>
            <w:tcW w:w="808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2.10.2. Удельный вес числа организаций, имеющих дымовые </w:t>
            </w:r>
            <w:proofErr w:type="spellStart"/>
            <w:r w:rsidRPr="00692D23">
              <w:rPr>
                <w:rFonts w:ascii="Times New Roman" w:hAnsi="Times New Roman" w:cs="Times New Roman"/>
                <w:szCs w:val="24"/>
              </w:rPr>
              <w:t>извещатели</w:t>
            </w:r>
            <w:proofErr w:type="spellEnd"/>
            <w:r w:rsidRPr="00692D23">
              <w:rPr>
                <w:rFonts w:ascii="Times New Roman" w:hAnsi="Times New Roman" w:cs="Times New Roman"/>
                <w:szCs w:val="24"/>
              </w:rPr>
              <w:t xml:space="preserve">, в общем числе общеобразовательных организаций. </w:t>
            </w:r>
          </w:p>
        </w:tc>
        <w:tc>
          <w:tcPr>
            <w:tcW w:w="113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99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c>
          <w:tcPr>
            <w:tcW w:w="808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2.10.3. Удельный вес числа организаций, имеющих "тревожную кнопку", в общем числе общеобразовательных организаций. </w:t>
            </w:r>
          </w:p>
        </w:tc>
        <w:tc>
          <w:tcPr>
            <w:tcW w:w="113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7,1%</w:t>
            </w:r>
          </w:p>
        </w:tc>
        <w:tc>
          <w:tcPr>
            <w:tcW w:w="99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 (учтена прямая телефонная связь с РОВД)</w:t>
            </w:r>
          </w:p>
        </w:tc>
      </w:tr>
      <w:tr w:rsidR="00E917C0" w:rsidRPr="00692D23" w:rsidTr="002D4778">
        <w:tc>
          <w:tcPr>
            <w:tcW w:w="808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2.10.4. Удельный вес числа организаций, имеющих охрану, в общем числе общеобразовательных организаций. </w:t>
            </w:r>
          </w:p>
        </w:tc>
        <w:tc>
          <w:tcPr>
            <w:tcW w:w="113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99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c>
          <w:tcPr>
            <w:tcW w:w="808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2.10.5. Удельный вес числа организаций, имеющих систему видеонаблюдения, в общем числе общеобразовательных организаций. </w:t>
            </w:r>
          </w:p>
        </w:tc>
        <w:tc>
          <w:tcPr>
            <w:tcW w:w="113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99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c>
          <w:tcPr>
            <w:tcW w:w="808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2.10.6. Удельный вес числа организаций, здания которых находятся в аварийном состоянии, в общем числе общеобразовательных организаций. </w:t>
            </w:r>
          </w:p>
        </w:tc>
        <w:tc>
          <w:tcPr>
            <w:tcW w:w="113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992"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trHeight w:val="418"/>
        </w:trPr>
        <w:tc>
          <w:tcPr>
            <w:tcW w:w="8088"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2.10.7. Удел</w:t>
            </w:r>
            <w:r w:rsidR="00A60A39">
              <w:rPr>
                <w:rFonts w:ascii="Times New Roman" w:hAnsi="Times New Roman" w:cs="Times New Roman"/>
                <w:szCs w:val="24"/>
              </w:rPr>
              <w:t>ь</w:t>
            </w:r>
            <w:r w:rsidRPr="00692D23">
              <w:rPr>
                <w:rFonts w:ascii="Times New Roman" w:hAnsi="Times New Roman" w:cs="Times New Roman"/>
                <w:szCs w:val="24"/>
              </w:rPr>
              <w:t xml:space="preserve">ный вес числа организаций, здания которых требуют капитального ремонта, в общем числе общеобразовательных организаций. </w:t>
            </w:r>
          </w:p>
        </w:tc>
        <w:tc>
          <w:tcPr>
            <w:tcW w:w="113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63,9%</w:t>
            </w:r>
          </w:p>
        </w:tc>
        <w:tc>
          <w:tcPr>
            <w:tcW w:w="992"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35,7%</w:t>
            </w:r>
          </w:p>
        </w:tc>
      </w:tr>
    </w:tbl>
    <w:p w:rsidR="00E917C0" w:rsidRDefault="00E917C0" w:rsidP="00E917C0">
      <w:pPr>
        <w:spacing w:after="0"/>
      </w:pPr>
    </w:p>
    <w:tbl>
      <w:tblPr>
        <w:tblW w:w="10258" w:type="dxa"/>
        <w:jc w:val="center"/>
        <w:tblInd w:w="-574" w:type="dxa"/>
        <w:tblCellMar>
          <w:left w:w="0" w:type="dxa"/>
          <w:right w:w="0" w:type="dxa"/>
        </w:tblCellMar>
        <w:tblLook w:val="0000"/>
      </w:tblPr>
      <w:tblGrid>
        <w:gridCol w:w="7884"/>
        <w:gridCol w:w="1287"/>
        <w:gridCol w:w="1087"/>
      </w:tblGrid>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t xml:space="preserve">III. Дополнительное образование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t xml:space="preserve">5. Сведения о развитии дополнительного образования детей и взрослых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5.1. Численность населения, обучающегося по дополнительным общеобразовательным программам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5.1.1. 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33%</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5.2. Содержание образовательной деятельности и организация образовательного процесса по дополнительным общеобразовательным программам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33%</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5.2.2. Удельный вес численности детей с ограниченными возможностями здоровья в общей </w:t>
            </w:r>
            <w:proofErr w:type="gramStart"/>
            <w:r w:rsidRPr="00692D23">
              <w:rPr>
                <w:rFonts w:ascii="Times New Roman" w:hAnsi="Times New Roman" w:cs="Times New Roman"/>
                <w:szCs w:val="24"/>
              </w:rPr>
              <w:t>численности</w:t>
            </w:r>
            <w:proofErr w:type="gramEnd"/>
            <w:r w:rsidRPr="00692D23">
              <w:rPr>
                <w:rFonts w:ascii="Times New Roman" w:hAnsi="Times New Roman" w:cs="Times New Roman"/>
                <w:szCs w:val="24"/>
              </w:rPr>
              <w:t xml:space="preserve"> обучающихся в организациях, осуществляющих образовательную деятельность по дополнительным общеобразовательным программам (за исключением детей-инвалидов). &lt;****&gt;</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с  2016 г.</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(в ред. Приказа </w:t>
            </w:r>
            <w:proofErr w:type="spellStart"/>
            <w:r w:rsidRPr="00692D23">
              <w:rPr>
                <w:rFonts w:ascii="Times New Roman" w:hAnsi="Times New Roman" w:cs="Times New Roman"/>
                <w:szCs w:val="24"/>
              </w:rPr>
              <w:t>Минобрнауки</w:t>
            </w:r>
            <w:proofErr w:type="spellEnd"/>
            <w:r w:rsidRPr="00692D23">
              <w:rPr>
                <w:rFonts w:ascii="Times New Roman" w:hAnsi="Times New Roman" w:cs="Times New Roman"/>
                <w:szCs w:val="24"/>
              </w:rPr>
              <w:t xml:space="preserve"> РФ </w:t>
            </w:r>
            <w:hyperlink r:id="rId14" w:anchor="l31" w:history="1">
              <w:r w:rsidRPr="00692D23">
                <w:rPr>
                  <w:rFonts w:ascii="Times New Roman" w:hAnsi="Times New Roman" w:cs="Times New Roman"/>
                  <w:szCs w:val="24"/>
                  <w:u w:val="single"/>
                </w:rPr>
                <w:t>от 02.03.2015 N 135</w:t>
              </w:r>
            </w:hyperlink>
            <w:r w:rsidRPr="00692D23">
              <w:rPr>
                <w:rFonts w:ascii="Times New Roman" w:hAnsi="Times New Roman" w:cs="Times New Roman"/>
                <w:szCs w:val="24"/>
              </w:rPr>
              <w:t>)</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5.2.3. Удельный вес численности детей-инвалидов в общей </w:t>
            </w:r>
            <w:proofErr w:type="gramStart"/>
            <w:r w:rsidRPr="00692D23">
              <w:rPr>
                <w:rFonts w:ascii="Times New Roman" w:hAnsi="Times New Roman" w:cs="Times New Roman"/>
                <w:szCs w:val="24"/>
              </w:rPr>
              <w:t>численности</w:t>
            </w:r>
            <w:proofErr w:type="gramEnd"/>
            <w:r w:rsidRPr="00692D23">
              <w:rPr>
                <w:rFonts w:ascii="Times New Roman" w:hAnsi="Times New Roman" w:cs="Times New Roman"/>
                <w:szCs w:val="24"/>
              </w:rPr>
              <w:t xml:space="preserve"> обучающихся в организациях, осуществляющих образовательную деятельность по дополнительным общеобразовательным программам.&lt;****&gt;</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с 2016 г.</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(в ред. Приказа </w:t>
            </w:r>
            <w:proofErr w:type="spellStart"/>
            <w:r w:rsidRPr="00692D23">
              <w:rPr>
                <w:rFonts w:ascii="Times New Roman" w:hAnsi="Times New Roman" w:cs="Times New Roman"/>
                <w:szCs w:val="24"/>
              </w:rPr>
              <w:t>Минобрнауки</w:t>
            </w:r>
            <w:proofErr w:type="spellEnd"/>
            <w:r w:rsidRPr="00692D23">
              <w:rPr>
                <w:rFonts w:ascii="Times New Roman" w:hAnsi="Times New Roman" w:cs="Times New Roman"/>
                <w:szCs w:val="24"/>
              </w:rPr>
              <w:t xml:space="preserve"> РФ </w:t>
            </w:r>
            <w:hyperlink r:id="rId15" w:anchor="l31" w:history="1">
              <w:r w:rsidRPr="00692D23">
                <w:rPr>
                  <w:rFonts w:ascii="Times New Roman" w:hAnsi="Times New Roman" w:cs="Times New Roman"/>
                  <w:szCs w:val="24"/>
                  <w:u w:val="single"/>
                </w:rPr>
                <w:t>от 02.03.2015 N 135</w:t>
              </w:r>
            </w:hyperlink>
            <w:r w:rsidRPr="00692D23">
              <w:rPr>
                <w:rFonts w:ascii="Times New Roman" w:hAnsi="Times New Roman" w:cs="Times New Roman"/>
                <w:szCs w:val="24"/>
              </w:rPr>
              <w:t>)</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5.3. Кадровое обеспечение организаций, осуществляющих образовательную деятельность в части реализации дополнительных общеобразовательных программ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972764" w:rsidRDefault="00E917C0" w:rsidP="002D4778">
            <w:pPr>
              <w:widowControl w:val="0"/>
              <w:autoSpaceDE w:val="0"/>
              <w:autoSpaceDN w:val="0"/>
              <w:adjustRightInd w:val="0"/>
              <w:spacing w:after="0" w:line="240" w:lineRule="auto"/>
              <w:rPr>
                <w:rFonts w:ascii="Times New Roman" w:hAnsi="Times New Roman" w:cs="Times New Roman"/>
                <w:szCs w:val="24"/>
              </w:rPr>
            </w:pPr>
            <w:r w:rsidRPr="00972764">
              <w:rPr>
                <w:rFonts w:ascii="Times New Roman" w:hAnsi="Times New Roman" w:cs="Times New Roman"/>
                <w:szCs w:val="24"/>
              </w:rPr>
              <w:t xml:space="preserve">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 </w:t>
            </w:r>
          </w:p>
        </w:tc>
        <w:tc>
          <w:tcPr>
            <w:tcW w:w="1287" w:type="dxa"/>
            <w:tcBorders>
              <w:top w:val="single" w:sz="6" w:space="0" w:color="auto"/>
              <w:left w:val="single" w:sz="6" w:space="0" w:color="auto"/>
              <w:bottom w:val="single" w:sz="6" w:space="0" w:color="auto"/>
              <w:right w:val="single" w:sz="6" w:space="0" w:color="auto"/>
            </w:tcBorders>
          </w:tcPr>
          <w:p w:rsidR="00E917C0" w:rsidRPr="00972764"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972764">
              <w:rPr>
                <w:rFonts w:ascii="Times New Roman" w:hAnsi="Times New Roman" w:cs="Times New Roman"/>
                <w:szCs w:val="24"/>
              </w:rPr>
              <w:t xml:space="preserve">103,5 </w:t>
            </w:r>
            <w:r>
              <w:rPr>
                <w:rFonts w:ascii="Times New Roman" w:hAnsi="Times New Roman" w:cs="Times New Roman"/>
                <w:szCs w:val="24"/>
              </w:rPr>
              <w:t>%</w:t>
            </w:r>
          </w:p>
        </w:tc>
        <w:tc>
          <w:tcPr>
            <w:tcW w:w="1087" w:type="dxa"/>
            <w:tcBorders>
              <w:top w:val="single" w:sz="6" w:space="0" w:color="auto"/>
              <w:left w:val="single" w:sz="6" w:space="0" w:color="auto"/>
              <w:bottom w:val="single" w:sz="6" w:space="0" w:color="auto"/>
              <w:right w:val="single" w:sz="6" w:space="0" w:color="auto"/>
            </w:tcBorders>
          </w:tcPr>
          <w:p w:rsidR="00E917C0" w:rsidRPr="008D1EBB" w:rsidRDefault="00E917C0" w:rsidP="002D4778">
            <w:pPr>
              <w:widowControl w:val="0"/>
              <w:autoSpaceDE w:val="0"/>
              <w:autoSpaceDN w:val="0"/>
              <w:adjustRightInd w:val="0"/>
              <w:spacing w:after="0" w:line="240" w:lineRule="auto"/>
              <w:jc w:val="center"/>
              <w:rPr>
                <w:rFonts w:ascii="Times New Roman" w:hAnsi="Times New Roman" w:cs="Times New Roman"/>
                <w:szCs w:val="24"/>
                <w:highlight w:val="yellow"/>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5.4.1. Общая площадь всех помещений организаций дополнительного образования </w:t>
            </w:r>
            <w:r w:rsidRPr="00692D23">
              <w:rPr>
                <w:rFonts w:ascii="Times New Roman" w:hAnsi="Times New Roman" w:cs="Times New Roman"/>
                <w:szCs w:val="24"/>
              </w:rPr>
              <w:lastRenderedPageBreak/>
              <w:t xml:space="preserve">в расчете на одного обучающегося.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lastRenderedPageBreak/>
              <w:t xml:space="preserve">6 </w:t>
            </w:r>
            <w:r w:rsidRPr="00692D23">
              <w:rPr>
                <w:rFonts w:ascii="Times New Roman" w:hAnsi="Times New Roman" w:cs="Times New Roman"/>
                <w:szCs w:val="24"/>
              </w:rPr>
              <w:t>квадратны</w:t>
            </w:r>
            <w:r>
              <w:rPr>
                <w:rFonts w:ascii="Times New Roman" w:hAnsi="Times New Roman" w:cs="Times New Roman"/>
                <w:szCs w:val="24"/>
              </w:rPr>
              <w:t>х</w:t>
            </w:r>
            <w:r w:rsidRPr="00692D23">
              <w:rPr>
                <w:rFonts w:ascii="Times New Roman" w:hAnsi="Times New Roman" w:cs="Times New Roman"/>
                <w:szCs w:val="24"/>
              </w:rPr>
              <w:t xml:space="preserve"> </w:t>
            </w:r>
            <w:r w:rsidRPr="00692D23">
              <w:rPr>
                <w:rFonts w:ascii="Times New Roman" w:hAnsi="Times New Roman" w:cs="Times New Roman"/>
                <w:szCs w:val="24"/>
              </w:rPr>
              <w:lastRenderedPageBreak/>
              <w:t>метр</w:t>
            </w:r>
            <w:r>
              <w:rPr>
                <w:rFonts w:ascii="Times New Roman" w:hAnsi="Times New Roman" w:cs="Times New Roman"/>
                <w:szCs w:val="24"/>
              </w:rPr>
              <w:t>ов</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lastRenderedPageBreak/>
              <w:t xml:space="preserve">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водопровод: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центральное отопление;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канализацию.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E058C1">
              <w:rPr>
                <w:rFonts w:ascii="Times New Roman" w:hAnsi="Times New Roman" w:cs="Times New Roman"/>
                <w:szCs w:val="24"/>
              </w:rPr>
              <w:t>50%</w:t>
            </w:r>
          </w:p>
        </w:tc>
        <w:tc>
          <w:tcPr>
            <w:tcW w:w="1087" w:type="dxa"/>
            <w:tcBorders>
              <w:top w:val="single" w:sz="6" w:space="0" w:color="auto"/>
              <w:left w:val="single" w:sz="6" w:space="0" w:color="auto"/>
              <w:bottom w:val="single" w:sz="6" w:space="0" w:color="auto"/>
              <w:right w:val="single" w:sz="6" w:space="0" w:color="auto"/>
            </w:tcBorders>
          </w:tcPr>
          <w:p w:rsidR="00E917C0" w:rsidRPr="00E058C1"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5.4.3. Число персональных компьютеров, используемых в учебных целях, в расчете на 100 обучающихся организаций дополнительного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всего;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0,6</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proofErr w:type="gramStart"/>
            <w:r w:rsidRPr="00692D23">
              <w:rPr>
                <w:rFonts w:ascii="Times New Roman" w:hAnsi="Times New Roman" w:cs="Times New Roman"/>
                <w:szCs w:val="24"/>
              </w:rPr>
              <w:t>имеющих</w:t>
            </w:r>
            <w:proofErr w:type="gramEnd"/>
            <w:r w:rsidRPr="00692D23">
              <w:rPr>
                <w:rFonts w:ascii="Times New Roman" w:hAnsi="Times New Roman" w:cs="Times New Roman"/>
                <w:szCs w:val="24"/>
              </w:rPr>
              <w:t xml:space="preserve"> доступ к Интернету.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0,6</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5.5.1. Темп роста числа образовательных организаций дополнительного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301A31" w:rsidRDefault="00E917C0" w:rsidP="002D4778">
            <w:pPr>
              <w:widowControl w:val="0"/>
              <w:autoSpaceDE w:val="0"/>
              <w:autoSpaceDN w:val="0"/>
              <w:adjustRightInd w:val="0"/>
              <w:spacing w:after="0" w:line="240" w:lineRule="auto"/>
              <w:rPr>
                <w:rFonts w:ascii="Times New Roman" w:hAnsi="Times New Roman" w:cs="Times New Roman"/>
                <w:szCs w:val="24"/>
              </w:rPr>
            </w:pPr>
            <w:r w:rsidRPr="00301A31">
              <w:rPr>
                <w:rFonts w:ascii="Times New Roman" w:hAnsi="Times New Roman" w:cs="Times New Roman"/>
                <w:szCs w:val="24"/>
              </w:rPr>
              <w:t xml:space="preserve">5.6.1. Общий объем финансовых средств, поступивших в образовательные организации дополнительного образования, в расчете на одного обучающегося. </w:t>
            </w:r>
          </w:p>
        </w:tc>
        <w:tc>
          <w:tcPr>
            <w:tcW w:w="1287" w:type="dxa"/>
            <w:tcBorders>
              <w:top w:val="single" w:sz="6" w:space="0" w:color="auto"/>
              <w:left w:val="single" w:sz="6" w:space="0" w:color="auto"/>
              <w:bottom w:val="single" w:sz="6" w:space="0" w:color="auto"/>
              <w:right w:val="single" w:sz="6" w:space="0" w:color="auto"/>
            </w:tcBorders>
          </w:tcPr>
          <w:p w:rsidR="00E917C0" w:rsidRPr="00301A3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301A31">
              <w:rPr>
                <w:rFonts w:ascii="Times New Roman" w:hAnsi="Times New Roman" w:cs="Times New Roman"/>
                <w:szCs w:val="24"/>
              </w:rPr>
              <w:t>20,3 тыс. рублей</w:t>
            </w:r>
          </w:p>
        </w:tc>
        <w:tc>
          <w:tcPr>
            <w:tcW w:w="1087" w:type="dxa"/>
            <w:tcBorders>
              <w:top w:val="single" w:sz="6" w:space="0" w:color="auto"/>
              <w:left w:val="single" w:sz="6" w:space="0" w:color="auto"/>
              <w:bottom w:val="single" w:sz="6" w:space="0" w:color="auto"/>
              <w:right w:val="single" w:sz="6" w:space="0" w:color="auto"/>
            </w:tcBorders>
          </w:tcPr>
          <w:p w:rsidR="00E917C0" w:rsidRPr="00301A31"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301A31" w:rsidRDefault="00E917C0" w:rsidP="002D4778">
            <w:pPr>
              <w:widowControl w:val="0"/>
              <w:autoSpaceDE w:val="0"/>
              <w:autoSpaceDN w:val="0"/>
              <w:adjustRightInd w:val="0"/>
              <w:spacing w:after="0" w:line="240" w:lineRule="auto"/>
              <w:rPr>
                <w:rFonts w:ascii="Times New Roman" w:hAnsi="Times New Roman" w:cs="Times New Roman"/>
                <w:szCs w:val="24"/>
              </w:rPr>
            </w:pPr>
            <w:r w:rsidRPr="00301A31">
              <w:rPr>
                <w:rFonts w:ascii="Times New Roman" w:hAnsi="Times New Roman" w:cs="Times New Roman"/>
                <w:szCs w:val="24"/>
              </w:rPr>
              <w:t xml:space="preserve">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301A31"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301A31">
              <w:rPr>
                <w:rFonts w:ascii="Times New Roman" w:hAnsi="Times New Roman" w:cs="Times New Roman"/>
                <w:szCs w:val="24"/>
              </w:rPr>
              <w:t>1,5%</w:t>
            </w:r>
          </w:p>
        </w:tc>
        <w:tc>
          <w:tcPr>
            <w:tcW w:w="1087" w:type="dxa"/>
            <w:tcBorders>
              <w:top w:val="single" w:sz="6" w:space="0" w:color="auto"/>
              <w:left w:val="single" w:sz="6" w:space="0" w:color="auto"/>
              <w:bottom w:val="single" w:sz="6" w:space="0" w:color="auto"/>
              <w:right w:val="single" w:sz="6" w:space="0" w:color="auto"/>
            </w:tcBorders>
          </w:tcPr>
          <w:p w:rsidR="00E917C0" w:rsidRPr="00301A31"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5.7.1. Удельный вес числа организаций, имеющих филиалы, в общем числе образовательных организаций дополнительного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5.8.1. Удельный вес числа организаций, имеющих пожарные краны и рукава, в общем числе образовательных организаций дополнительного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50%</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5.8.2. Удельный вес числа организаций, имеющих дымовые </w:t>
            </w:r>
            <w:proofErr w:type="spellStart"/>
            <w:r w:rsidRPr="00692D23">
              <w:rPr>
                <w:rFonts w:ascii="Times New Roman" w:hAnsi="Times New Roman" w:cs="Times New Roman"/>
                <w:szCs w:val="24"/>
              </w:rPr>
              <w:t>извещатели</w:t>
            </w:r>
            <w:proofErr w:type="spellEnd"/>
            <w:r w:rsidRPr="00692D23">
              <w:rPr>
                <w:rFonts w:ascii="Times New Roman" w:hAnsi="Times New Roman" w:cs="Times New Roman"/>
                <w:szCs w:val="24"/>
              </w:rPr>
              <w:t xml:space="preserve">, в общем числе образовательных организаций дополнительного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5.8.4. Удельный вес числа организаций, здания которых требуют капитального ремонта, в общем числе образовательных организаций дополнительного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50%</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5.9. Учебные и </w:t>
            </w:r>
            <w:proofErr w:type="spellStart"/>
            <w:r w:rsidRPr="00692D23">
              <w:rPr>
                <w:rFonts w:ascii="Times New Roman" w:hAnsi="Times New Roman" w:cs="Times New Roman"/>
                <w:szCs w:val="24"/>
              </w:rPr>
              <w:t>внеучебные</w:t>
            </w:r>
            <w:proofErr w:type="spellEnd"/>
            <w:r w:rsidRPr="00692D23">
              <w:rPr>
                <w:rFonts w:ascii="Times New Roman" w:hAnsi="Times New Roman" w:cs="Times New Roman"/>
                <w:szCs w:val="24"/>
              </w:rPr>
              <w:t xml:space="preserve"> достижения лиц, обучающихся по программам дополнительного образования детей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5.9.1. 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приобретение актуальных знаний, умений,</w:t>
            </w:r>
          </w:p>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практических навыков </w:t>
            </w:r>
            <w:proofErr w:type="gramStart"/>
            <w:r w:rsidRPr="00692D23">
              <w:rPr>
                <w:rFonts w:ascii="Times New Roman" w:hAnsi="Times New Roman" w:cs="Times New Roman"/>
                <w:szCs w:val="24"/>
              </w:rPr>
              <w:t>обучающимися</w:t>
            </w:r>
            <w:proofErr w:type="gramEnd"/>
            <w:r w:rsidRPr="00692D23">
              <w:rPr>
                <w:rFonts w:ascii="Times New Roman" w:hAnsi="Times New Roman" w:cs="Times New Roman"/>
                <w:szCs w:val="24"/>
              </w:rPr>
              <w:t xml:space="preserve">; &lt;*&gt;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54%</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выявление и развитие таланта и</w:t>
            </w:r>
          </w:p>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способностей обучающихся; &lt;*&gt;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71%</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профессиональная ориентация, освоение</w:t>
            </w:r>
          </w:p>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proofErr w:type="gramStart"/>
            <w:r w:rsidRPr="00692D23">
              <w:rPr>
                <w:rFonts w:ascii="Times New Roman" w:hAnsi="Times New Roman" w:cs="Times New Roman"/>
                <w:szCs w:val="24"/>
              </w:rPr>
              <w:t>значимых</w:t>
            </w:r>
            <w:proofErr w:type="gramEnd"/>
            <w:r w:rsidRPr="00692D23">
              <w:rPr>
                <w:rFonts w:ascii="Times New Roman" w:hAnsi="Times New Roman" w:cs="Times New Roman"/>
                <w:szCs w:val="24"/>
              </w:rPr>
              <w:t xml:space="preserve"> для профессиональной деятельности</w:t>
            </w:r>
          </w:p>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lastRenderedPageBreak/>
              <w:t xml:space="preserve">навыков </w:t>
            </w:r>
            <w:proofErr w:type="gramStart"/>
            <w:r w:rsidRPr="00692D23">
              <w:rPr>
                <w:rFonts w:ascii="Times New Roman" w:hAnsi="Times New Roman" w:cs="Times New Roman"/>
                <w:szCs w:val="24"/>
              </w:rPr>
              <w:t>обучающимися</w:t>
            </w:r>
            <w:proofErr w:type="gramEnd"/>
            <w:r w:rsidRPr="00692D23">
              <w:rPr>
                <w:rFonts w:ascii="Times New Roman" w:hAnsi="Times New Roman" w:cs="Times New Roman"/>
                <w:szCs w:val="24"/>
              </w:rPr>
              <w:t xml:space="preserve">; &lt;*&gt;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lastRenderedPageBreak/>
              <w:t>13%</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lastRenderedPageBreak/>
              <w:t xml:space="preserve">улучшение знаний в рамках </w:t>
            </w:r>
            <w:proofErr w:type="gramStart"/>
            <w:r w:rsidRPr="00692D23">
              <w:rPr>
                <w:rFonts w:ascii="Times New Roman" w:hAnsi="Times New Roman" w:cs="Times New Roman"/>
                <w:szCs w:val="24"/>
              </w:rPr>
              <w:t>школьной</w:t>
            </w:r>
            <w:proofErr w:type="gramEnd"/>
          </w:p>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программы </w:t>
            </w:r>
            <w:proofErr w:type="gramStart"/>
            <w:r w:rsidRPr="00692D23">
              <w:rPr>
                <w:rFonts w:ascii="Times New Roman" w:hAnsi="Times New Roman" w:cs="Times New Roman"/>
                <w:szCs w:val="24"/>
              </w:rPr>
              <w:t>обучающимися</w:t>
            </w:r>
            <w:proofErr w:type="gramEnd"/>
            <w:r w:rsidRPr="00692D23">
              <w:rPr>
                <w:rFonts w:ascii="Times New Roman" w:hAnsi="Times New Roman" w:cs="Times New Roman"/>
                <w:szCs w:val="24"/>
              </w:rPr>
              <w:t xml:space="preserve">. &lt;*&gt;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23%</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692D23">
              <w:rPr>
                <w:rFonts w:ascii="Times New Roman" w:hAnsi="Times New Roman" w:cs="Times New Roman"/>
                <w:szCs w:val="24"/>
              </w:rPr>
              <w:t>V. Дополнительная информация о системе образования</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10. Развитие системы оценки качества образования и информационной прозрачности системы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10.1. Оценка деятельности системы образования гражданами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7960DD"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rPr>
                <w:rFonts w:ascii="Times New Roman" w:hAnsi="Times New Roman" w:cs="Times New Roman"/>
                <w:szCs w:val="24"/>
              </w:rPr>
            </w:pPr>
            <w:r w:rsidRPr="003002A4">
              <w:rPr>
                <w:rFonts w:ascii="Times New Roman" w:hAnsi="Times New Roman" w:cs="Times New Roman"/>
                <w:szCs w:val="24"/>
              </w:rPr>
              <w:t xml:space="preserve">10.1.1. Индекс удовлетворенности населения качеством образования, которое предоставляют образовательные организации. &lt;*&gt; </w:t>
            </w:r>
          </w:p>
        </w:tc>
        <w:tc>
          <w:tcPr>
            <w:tcW w:w="1287"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93%</w:t>
            </w:r>
          </w:p>
        </w:tc>
        <w:tc>
          <w:tcPr>
            <w:tcW w:w="1087"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10.3. Развитие механизмов государственно-частного управления в системе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10.3.2. Удельный вес числа общеобразовательных организаций, в которых созданы коллегиальные органы управления, в общем числе общеобразовательных организаций.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100%</w:t>
            </w: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10.4. Развитие региональных систем оценки качества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10.4.1. Удельный вес образовательных организаций, охваченных инструментами независимой системы оценки качества образования, в общем числе образовательных организаций. &lt;*&gt;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1087" w:type="dxa"/>
            <w:tcBorders>
              <w:top w:val="single" w:sz="6" w:space="0" w:color="auto"/>
              <w:left w:val="single" w:sz="6" w:space="0" w:color="auto"/>
              <w:bottom w:val="single" w:sz="6" w:space="0" w:color="auto"/>
              <w:right w:val="single" w:sz="6" w:space="0" w:color="auto"/>
            </w:tcBorders>
          </w:tcPr>
          <w:p w:rsidR="00E917C0"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11. Сведения о создании условий социализации и самореализации молодежи (в том числе лиц, обучающихся по уровням и видам образования)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692D23"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rPr>
                <w:rFonts w:ascii="Times New Roman" w:hAnsi="Times New Roman" w:cs="Times New Roman"/>
                <w:szCs w:val="24"/>
              </w:rPr>
            </w:pPr>
            <w:r w:rsidRPr="00692D23">
              <w:rPr>
                <w:rFonts w:ascii="Times New Roman" w:hAnsi="Times New Roman" w:cs="Times New Roman"/>
                <w:szCs w:val="24"/>
              </w:rPr>
              <w:t xml:space="preserve">11.1. Социально-демографические характеристики и социальная интеграция </w:t>
            </w:r>
          </w:p>
        </w:tc>
        <w:tc>
          <w:tcPr>
            <w:tcW w:w="12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692D23"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371668"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371668" w:rsidRDefault="00E917C0" w:rsidP="002D4778">
            <w:pPr>
              <w:widowControl w:val="0"/>
              <w:autoSpaceDE w:val="0"/>
              <w:autoSpaceDN w:val="0"/>
              <w:adjustRightInd w:val="0"/>
              <w:spacing w:after="0" w:line="240" w:lineRule="auto"/>
              <w:rPr>
                <w:rFonts w:ascii="Times New Roman" w:hAnsi="Times New Roman" w:cs="Times New Roman"/>
                <w:szCs w:val="24"/>
              </w:rPr>
            </w:pPr>
            <w:r w:rsidRPr="00371668">
              <w:rPr>
                <w:rFonts w:ascii="Times New Roman" w:hAnsi="Times New Roman" w:cs="Times New Roman"/>
                <w:szCs w:val="24"/>
              </w:rPr>
              <w:t xml:space="preserve">11.1.1. Удельный вес населения в возрасте 5 - 18 лет, охваченного образованием, в общей численности населения в возрасте 5 - 18 лет. </w:t>
            </w:r>
          </w:p>
        </w:tc>
        <w:tc>
          <w:tcPr>
            <w:tcW w:w="1287" w:type="dxa"/>
            <w:tcBorders>
              <w:top w:val="single" w:sz="6" w:space="0" w:color="auto"/>
              <w:left w:val="single" w:sz="6" w:space="0" w:color="auto"/>
              <w:bottom w:val="single" w:sz="6" w:space="0" w:color="auto"/>
              <w:right w:val="single" w:sz="6" w:space="0" w:color="auto"/>
            </w:tcBorders>
          </w:tcPr>
          <w:p w:rsidR="00E917C0" w:rsidRPr="00371668"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sidRPr="00371668">
              <w:rPr>
                <w:rFonts w:ascii="Times New Roman" w:hAnsi="Times New Roman" w:cs="Times New Roman"/>
                <w:szCs w:val="24"/>
              </w:rPr>
              <w:t>83,8%</w:t>
            </w:r>
          </w:p>
        </w:tc>
        <w:tc>
          <w:tcPr>
            <w:tcW w:w="1087" w:type="dxa"/>
            <w:tcBorders>
              <w:top w:val="single" w:sz="6" w:space="0" w:color="auto"/>
              <w:left w:val="single" w:sz="6" w:space="0" w:color="auto"/>
              <w:bottom w:val="single" w:sz="6" w:space="0" w:color="auto"/>
              <w:right w:val="single" w:sz="6" w:space="0" w:color="auto"/>
            </w:tcBorders>
          </w:tcPr>
          <w:p w:rsidR="00E917C0" w:rsidRPr="00371668" w:rsidRDefault="00E917C0" w:rsidP="002D4778">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63% (не включены данные по ДОУ)</w:t>
            </w:r>
          </w:p>
        </w:tc>
      </w:tr>
      <w:tr w:rsidR="00E917C0" w:rsidRPr="0017687E"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rPr>
                <w:rFonts w:ascii="Times New Roman" w:hAnsi="Times New Roman" w:cs="Times New Roman"/>
                <w:szCs w:val="24"/>
              </w:rPr>
            </w:pPr>
            <w:r w:rsidRPr="003002A4">
              <w:rPr>
                <w:rFonts w:ascii="Times New Roman" w:hAnsi="Times New Roman" w:cs="Times New Roman"/>
                <w:szCs w:val="24"/>
              </w:rPr>
              <w:t xml:space="preserve">11.2. Ценностные ориентации молодежи и ее участие в общественных достижениях </w:t>
            </w:r>
          </w:p>
        </w:tc>
        <w:tc>
          <w:tcPr>
            <w:tcW w:w="1287"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c>
          <w:tcPr>
            <w:tcW w:w="1087"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17687E"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rPr>
                <w:rFonts w:ascii="Times New Roman" w:hAnsi="Times New Roman" w:cs="Times New Roman"/>
                <w:szCs w:val="24"/>
              </w:rPr>
            </w:pPr>
            <w:r w:rsidRPr="003002A4">
              <w:rPr>
                <w:rFonts w:ascii="Times New Roman" w:hAnsi="Times New Roman" w:cs="Times New Roman"/>
                <w:szCs w:val="24"/>
              </w:rPr>
              <w:t xml:space="preserve">11.2.1.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 &lt;*&gt; (&lt;**&gt;) </w:t>
            </w:r>
          </w:p>
        </w:tc>
        <w:tc>
          <w:tcPr>
            <w:tcW w:w="1287"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jc w:val="center"/>
              <w:rPr>
                <w:rFonts w:ascii="Times New Roman" w:hAnsi="Times New Roman" w:cs="Times New Roman"/>
                <w:szCs w:val="24"/>
                <w:highlight w:val="green"/>
              </w:rPr>
            </w:pPr>
            <w:r w:rsidRPr="00855541">
              <w:rPr>
                <w:rFonts w:ascii="Times New Roman" w:hAnsi="Times New Roman" w:cs="Times New Roman"/>
                <w:szCs w:val="24"/>
              </w:rPr>
              <w:t>3,2%</w:t>
            </w:r>
          </w:p>
        </w:tc>
        <w:tc>
          <w:tcPr>
            <w:tcW w:w="1087"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17687E"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rPr>
                <w:rFonts w:ascii="Times New Roman" w:hAnsi="Times New Roman" w:cs="Times New Roman"/>
                <w:szCs w:val="24"/>
              </w:rPr>
            </w:pPr>
            <w:r w:rsidRPr="003002A4">
              <w:rPr>
                <w:rFonts w:ascii="Times New Roman" w:hAnsi="Times New Roman" w:cs="Times New Roman"/>
                <w:szCs w:val="24"/>
              </w:rPr>
              <w:t xml:space="preserve">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w:t>
            </w:r>
          </w:p>
        </w:tc>
        <w:tc>
          <w:tcPr>
            <w:tcW w:w="1287"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jc w:val="center"/>
              <w:rPr>
                <w:rFonts w:ascii="Times New Roman" w:hAnsi="Times New Roman" w:cs="Times New Roman"/>
                <w:szCs w:val="24"/>
                <w:highlight w:val="green"/>
              </w:rPr>
            </w:pPr>
          </w:p>
        </w:tc>
        <w:tc>
          <w:tcPr>
            <w:tcW w:w="1087"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r w:rsidR="00E917C0" w:rsidRPr="0017687E" w:rsidTr="002D4778">
        <w:trPr>
          <w:jc w:val="center"/>
        </w:trPr>
        <w:tc>
          <w:tcPr>
            <w:tcW w:w="7884"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rPr>
                <w:rFonts w:ascii="Times New Roman" w:hAnsi="Times New Roman" w:cs="Times New Roman"/>
                <w:szCs w:val="24"/>
              </w:rPr>
            </w:pPr>
            <w:r w:rsidRPr="003002A4">
              <w:rPr>
                <w:rFonts w:ascii="Times New Roman" w:hAnsi="Times New Roman" w:cs="Times New Roman"/>
                <w:szCs w:val="24"/>
              </w:rPr>
              <w:t xml:space="preserve">11.4.1. </w:t>
            </w:r>
            <w:proofErr w:type="gramStart"/>
            <w:r w:rsidRPr="003002A4">
              <w:rPr>
                <w:rFonts w:ascii="Times New Roman" w:hAnsi="Times New Roman" w:cs="Times New Roman"/>
                <w:szCs w:val="24"/>
              </w:rPr>
              <w:t xml:space="preserve">Удельный вес численности молодых людей в возрасте от 14 до 30 лет,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 в общей численности молодежи в возрасте от 14 до 30 лет. &lt;*&gt; (&lt;**&gt;) </w:t>
            </w:r>
            <w:proofErr w:type="gramEnd"/>
          </w:p>
        </w:tc>
        <w:tc>
          <w:tcPr>
            <w:tcW w:w="1287"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jc w:val="center"/>
              <w:rPr>
                <w:rFonts w:ascii="Times New Roman" w:hAnsi="Times New Roman" w:cs="Times New Roman"/>
                <w:szCs w:val="24"/>
                <w:highlight w:val="green"/>
              </w:rPr>
            </w:pPr>
            <w:r w:rsidRPr="00855541">
              <w:rPr>
                <w:rFonts w:ascii="Times New Roman" w:hAnsi="Times New Roman" w:cs="Times New Roman"/>
                <w:szCs w:val="24"/>
              </w:rPr>
              <w:t>10,6%</w:t>
            </w:r>
          </w:p>
        </w:tc>
        <w:tc>
          <w:tcPr>
            <w:tcW w:w="1087" w:type="dxa"/>
            <w:tcBorders>
              <w:top w:val="single" w:sz="6" w:space="0" w:color="auto"/>
              <w:left w:val="single" w:sz="6" w:space="0" w:color="auto"/>
              <w:bottom w:val="single" w:sz="6" w:space="0" w:color="auto"/>
              <w:right w:val="single" w:sz="6" w:space="0" w:color="auto"/>
            </w:tcBorders>
          </w:tcPr>
          <w:p w:rsidR="00E917C0" w:rsidRPr="003002A4" w:rsidRDefault="00E917C0" w:rsidP="002D4778">
            <w:pPr>
              <w:widowControl w:val="0"/>
              <w:autoSpaceDE w:val="0"/>
              <w:autoSpaceDN w:val="0"/>
              <w:adjustRightInd w:val="0"/>
              <w:spacing w:after="0" w:line="240" w:lineRule="auto"/>
              <w:jc w:val="center"/>
              <w:rPr>
                <w:rFonts w:ascii="Times New Roman" w:hAnsi="Times New Roman" w:cs="Times New Roman"/>
                <w:szCs w:val="24"/>
              </w:rPr>
            </w:pPr>
          </w:p>
        </w:tc>
      </w:tr>
    </w:tbl>
    <w:p w:rsidR="00E917C0" w:rsidRDefault="00E917C0" w:rsidP="00E917C0">
      <w:pPr>
        <w:spacing w:after="0"/>
        <w:rPr>
          <w:rFonts w:ascii="Times New Roman" w:hAnsi="Times New Roman" w:cs="Times New Roman"/>
          <w:szCs w:val="24"/>
        </w:rPr>
      </w:pPr>
    </w:p>
    <w:p w:rsidR="00E917C0" w:rsidRDefault="00E917C0" w:rsidP="00E917C0">
      <w:pPr>
        <w:spacing w:after="0"/>
        <w:rPr>
          <w:rFonts w:ascii="Times New Roman" w:hAnsi="Times New Roman" w:cs="Times New Roman"/>
          <w:szCs w:val="24"/>
        </w:rPr>
      </w:pPr>
      <w:r w:rsidRPr="007710E6">
        <w:rPr>
          <w:rFonts w:ascii="Times New Roman" w:hAnsi="Times New Roman" w:cs="Times New Roman"/>
          <w:szCs w:val="24"/>
        </w:rPr>
        <w:t xml:space="preserve">Начальник отдела образования </w:t>
      </w:r>
    </w:p>
    <w:p w:rsidR="00E917C0" w:rsidRPr="007710E6" w:rsidRDefault="00E917C0" w:rsidP="00E917C0">
      <w:pPr>
        <w:spacing w:after="0"/>
        <w:rPr>
          <w:rFonts w:ascii="Times New Roman" w:hAnsi="Times New Roman" w:cs="Times New Roman"/>
          <w:szCs w:val="24"/>
        </w:rPr>
      </w:pPr>
      <w:r w:rsidRPr="007710E6">
        <w:rPr>
          <w:rFonts w:ascii="Times New Roman" w:hAnsi="Times New Roman" w:cs="Times New Roman"/>
          <w:szCs w:val="24"/>
        </w:rPr>
        <w:t xml:space="preserve">администрации </w:t>
      </w:r>
      <w:proofErr w:type="spellStart"/>
      <w:r w:rsidRPr="007710E6">
        <w:rPr>
          <w:rFonts w:ascii="Times New Roman" w:hAnsi="Times New Roman" w:cs="Times New Roman"/>
          <w:szCs w:val="24"/>
        </w:rPr>
        <w:t>Поныровского</w:t>
      </w:r>
      <w:proofErr w:type="spellEnd"/>
      <w:r w:rsidRPr="007710E6">
        <w:rPr>
          <w:rFonts w:ascii="Times New Roman" w:hAnsi="Times New Roman" w:cs="Times New Roman"/>
          <w:szCs w:val="24"/>
        </w:rPr>
        <w:t xml:space="preserve"> района</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О.Н. </w:t>
      </w:r>
      <w:proofErr w:type="spellStart"/>
      <w:r>
        <w:rPr>
          <w:rFonts w:ascii="Times New Roman" w:hAnsi="Times New Roman" w:cs="Times New Roman"/>
          <w:szCs w:val="24"/>
        </w:rPr>
        <w:t>Горяйнова</w:t>
      </w:r>
      <w:proofErr w:type="spellEnd"/>
    </w:p>
    <w:p w:rsidR="005C4FA9" w:rsidRDefault="005C4FA9" w:rsidP="005C4FA9">
      <w:pPr>
        <w:pStyle w:val="a4"/>
        <w:spacing w:line="240" w:lineRule="auto"/>
        <w:rPr>
          <w:rFonts w:ascii="Times New Roman" w:eastAsia="Times New Roman" w:hAnsi="Times New Roman" w:cs="Times New Roman"/>
          <w:b/>
          <w:sz w:val="24"/>
        </w:rPr>
      </w:pPr>
    </w:p>
    <w:p w:rsidR="00622B4C" w:rsidRDefault="00622B4C"/>
    <w:sectPr w:rsidR="00622B4C" w:rsidSect="00E917C0">
      <w:pgSz w:w="11906" w:h="16838"/>
      <w:pgMar w:top="1276"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Microsoft YaHei"/>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F0D9C"/>
    <w:multiLevelType w:val="hybridMultilevel"/>
    <w:tmpl w:val="11EA8A96"/>
    <w:lvl w:ilvl="0" w:tplc="2B281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47B2BA0"/>
    <w:multiLevelType w:val="multilevel"/>
    <w:tmpl w:val="F9E0C25A"/>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6277D1B"/>
    <w:multiLevelType w:val="hybridMultilevel"/>
    <w:tmpl w:val="7262ABCA"/>
    <w:lvl w:ilvl="0" w:tplc="6A92E43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4FA9"/>
    <w:rsid w:val="00044C65"/>
    <w:rsid w:val="000505AB"/>
    <w:rsid w:val="00056BD0"/>
    <w:rsid w:val="000D5874"/>
    <w:rsid w:val="00132E42"/>
    <w:rsid w:val="001778CB"/>
    <w:rsid w:val="001C39E3"/>
    <w:rsid w:val="00210044"/>
    <w:rsid w:val="002162B2"/>
    <w:rsid w:val="00222B29"/>
    <w:rsid w:val="002C2807"/>
    <w:rsid w:val="002D4778"/>
    <w:rsid w:val="002D7EEB"/>
    <w:rsid w:val="002F0739"/>
    <w:rsid w:val="004A56E9"/>
    <w:rsid w:val="0052418E"/>
    <w:rsid w:val="00527C01"/>
    <w:rsid w:val="005543C2"/>
    <w:rsid w:val="00563DFD"/>
    <w:rsid w:val="005C4FA9"/>
    <w:rsid w:val="005F3433"/>
    <w:rsid w:val="00622B4C"/>
    <w:rsid w:val="006775AA"/>
    <w:rsid w:val="006877F0"/>
    <w:rsid w:val="006B1B8C"/>
    <w:rsid w:val="007B6A18"/>
    <w:rsid w:val="00800785"/>
    <w:rsid w:val="00811C15"/>
    <w:rsid w:val="00835623"/>
    <w:rsid w:val="0089534C"/>
    <w:rsid w:val="008C0F2F"/>
    <w:rsid w:val="00932D4B"/>
    <w:rsid w:val="00935A45"/>
    <w:rsid w:val="009471B7"/>
    <w:rsid w:val="00A5407E"/>
    <w:rsid w:val="00A54D99"/>
    <w:rsid w:val="00A60A39"/>
    <w:rsid w:val="00A80CA0"/>
    <w:rsid w:val="00B0014E"/>
    <w:rsid w:val="00D13303"/>
    <w:rsid w:val="00D43780"/>
    <w:rsid w:val="00E250CC"/>
    <w:rsid w:val="00E917C0"/>
    <w:rsid w:val="00EC3BF6"/>
    <w:rsid w:val="00F22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5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5C4FA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C4FA9"/>
    <w:pPr>
      <w:ind w:left="720"/>
      <w:contextualSpacing/>
    </w:pPr>
    <w:rPr>
      <w:rFonts w:eastAsiaTheme="minorHAnsi"/>
      <w:lang w:eastAsia="en-US"/>
    </w:rPr>
  </w:style>
  <w:style w:type="paragraph" w:customStyle="1" w:styleId="Default">
    <w:name w:val="Default"/>
    <w:rsid w:val="005C4F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Body Text"/>
    <w:basedOn w:val="a"/>
    <w:link w:val="a6"/>
    <w:rsid w:val="00800785"/>
    <w:pPr>
      <w:suppressAutoHyphens/>
      <w:spacing w:after="0" w:line="240" w:lineRule="auto"/>
    </w:pPr>
    <w:rPr>
      <w:rFonts w:ascii="Times New Roman" w:eastAsia="Times New Roman" w:hAnsi="Times New Roman" w:cs="Times New Roman"/>
      <w:b/>
      <w:sz w:val="32"/>
      <w:szCs w:val="20"/>
      <w:lang w:eastAsia="ar-SA"/>
    </w:rPr>
  </w:style>
  <w:style w:type="character" w:customStyle="1" w:styleId="a6">
    <w:name w:val="Основной текст Знак"/>
    <w:basedOn w:val="a0"/>
    <w:link w:val="a5"/>
    <w:rsid w:val="00800785"/>
    <w:rPr>
      <w:rFonts w:ascii="Times New Roman" w:eastAsia="Times New Roman" w:hAnsi="Times New Roman" w:cs="Times New Roman"/>
      <w:b/>
      <w:sz w:val="32"/>
      <w:szCs w:val="20"/>
      <w:lang w:eastAsia="ar-SA"/>
    </w:rPr>
  </w:style>
  <w:style w:type="paragraph" w:customStyle="1" w:styleId="text">
    <w:name w:val="text"/>
    <w:basedOn w:val="a"/>
    <w:uiPriority w:val="99"/>
    <w:rsid w:val="00D43780"/>
    <w:pPr>
      <w:autoSpaceDE w:val="0"/>
      <w:autoSpaceDN w:val="0"/>
      <w:adjustRightInd w:val="0"/>
      <w:spacing w:after="0" w:line="192" w:lineRule="atLeast"/>
      <w:ind w:firstLine="170"/>
      <w:jc w:val="distribute"/>
      <w:textAlignment w:val="center"/>
    </w:pPr>
    <w:rPr>
      <w:rFonts w:ascii="PT Sans" w:eastAsia="Times New Roman" w:hAnsi="PT Sans" w:cs="PT Sans"/>
      <w:color w:val="000000"/>
      <w:sz w:val="16"/>
      <w:szCs w:val="16"/>
      <w:lang w:eastAsia="en-US"/>
    </w:rPr>
  </w:style>
  <w:style w:type="paragraph" w:styleId="a7">
    <w:name w:val="header"/>
    <w:basedOn w:val="a"/>
    <w:link w:val="a8"/>
    <w:rsid w:val="00222B2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Верхний колонтитул Знак"/>
    <w:basedOn w:val="a0"/>
    <w:link w:val="a7"/>
    <w:rsid w:val="00222B29"/>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126465798">
      <w:bodyDiv w:val="1"/>
      <w:marLeft w:val="0"/>
      <w:marRight w:val="0"/>
      <w:marTop w:val="0"/>
      <w:marBottom w:val="0"/>
      <w:divBdr>
        <w:top w:val="none" w:sz="0" w:space="0" w:color="auto"/>
        <w:left w:val="none" w:sz="0" w:space="0" w:color="auto"/>
        <w:bottom w:val="none" w:sz="0" w:space="0" w:color="auto"/>
        <w:right w:val="none" w:sz="0" w:space="0" w:color="auto"/>
      </w:divBdr>
      <w:divsChild>
        <w:div w:id="1248421724">
          <w:marLeft w:val="0"/>
          <w:marRight w:val="0"/>
          <w:marTop w:val="0"/>
          <w:marBottom w:val="0"/>
          <w:divBdr>
            <w:top w:val="none" w:sz="0" w:space="0" w:color="auto"/>
            <w:left w:val="none" w:sz="0" w:space="0" w:color="auto"/>
            <w:bottom w:val="none" w:sz="0" w:space="0" w:color="auto"/>
            <w:right w:val="none" w:sz="0" w:space="0" w:color="auto"/>
          </w:divBdr>
        </w:div>
        <w:div w:id="174321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76836" TargetMode="External"/><Relationship Id="rId13" Type="http://schemas.openxmlformats.org/officeDocument/2006/relationships/hyperlink" Target="https://normativ.kontur.ru/document?moduleid=1&amp;documentid=276836" TargetMode="External"/><Relationship Id="rId3" Type="http://schemas.openxmlformats.org/officeDocument/2006/relationships/styles" Target="styles.xml"/><Relationship Id="rId7" Type="http://schemas.openxmlformats.org/officeDocument/2006/relationships/hyperlink" Target="https://normativ.kontur.ru/document?moduleid=1&amp;documentid=276836" TargetMode="External"/><Relationship Id="rId12" Type="http://schemas.openxmlformats.org/officeDocument/2006/relationships/hyperlink" Target="https://normativ.kontur.ru/document?moduleid=1&amp;documentid=27683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ormativ.kontur.ru/document?moduleid=1&amp;documentid=249025" TargetMode="External"/><Relationship Id="rId11" Type="http://schemas.openxmlformats.org/officeDocument/2006/relationships/hyperlink" Target="https://normativ.kontur.ru/document?moduleid=1&amp;documentid=276836"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249025" TargetMode="External"/><Relationship Id="rId10" Type="http://schemas.openxmlformats.org/officeDocument/2006/relationships/hyperlink" Target="https://normativ.kontur.ru/document?moduleid=1&amp;documentid=276836" TargetMode="External"/><Relationship Id="rId4" Type="http://schemas.openxmlformats.org/officeDocument/2006/relationships/settings" Target="settings.xml"/><Relationship Id="rId9" Type="http://schemas.openxmlformats.org/officeDocument/2006/relationships/hyperlink" Target="https://normativ.kontur.ru/document?moduleid=1&amp;documentid=276836" TargetMode="External"/><Relationship Id="rId14" Type="http://schemas.openxmlformats.org/officeDocument/2006/relationships/hyperlink" Target="https://normativ.kontur.ru/document?moduleid=1&amp;documentid=249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C5B1-4F3D-4BB8-9F17-420FD54F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16</Pages>
  <Words>6191</Words>
  <Characters>35289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Зоя</cp:lastModifiedBy>
  <cp:revision>13</cp:revision>
  <cp:lastPrinted>2016-10-26T07:02:00Z</cp:lastPrinted>
  <dcterms:created xsi:type="dcterms:W3CDTF">2016-10-24T12:35:00Z</dcterms:created>
  <dcterms:modified xsi:type="dcterms:W3CDTF">2016-10-31T15:01:00Z</dcterms:modified>
</cp:coreProperties>
</file>